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372" w:rsidRPr="00115F1A" w:rsidRDefault="00C92372" w:rsidP="00FD45F9">
      <w:pPr>
        <w:spacing w:after="0" w:line="240" w:lineRule="auto"/>
        <w:jc w:val="center"/>
        <w:rPr>
          <w:rFonts w:ascii="Arial" w:hAnsi="Arial" w:cs="Arial"/>
          <w:b/>
          <w:caps/>
          <w:sz w:val="16"/>
          <w:szCs w:val="16"/>
        </w:rPr>
      </w:pPr>
      <w:r w:rsidRPr="00C92372">
        <w:rPr>
          <w:rFonts w:ascii="Arial" w:hAnsi="Arial" w:cs="Arial"/>
          <w:b/>
          <w:caps/>
          <w:sz w:val="16"/>
          <w:szCs w:val="16"/>
        </w:rPr>
        <w:t>Прожекторы светодиодные электрические</w:t>
      </w:r>
      <w:r w:rsidR="00FD45F9" w:rsidRPr="00FD45F9">
        <w:rPr>
          <w:rFonts w:ascii="Arial" w:hAnsi="Arial" w:cs="Arial"/>
          <w:b/>
          <w:caps/>
          <w:sz w:val="16"/>
          <w:szCs w:val="16"/>
        </w:rPr>
        <w:t xml:space="preserve"> </w:t>
      </w:r>
      <w:r w:rsidR="00FD45F9">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sidR="00FD45F9">
        <w:rPr>
          <w:rFonts w:ascii="Arial" w:hAnsi="Arial" w:cs="Arial"/>
          <w:b/>
          <w:caps/>
          <w:sz w:val="16"/>
          <w:szCs w:val="16"/>
        </w:rPr>
        <w:t>,</w:t>
      </w:r>
      <w:r w:rsidRPr="00C92372">
        <w:rPr>
          <w:rFonts w:ascii="Arial" w:hAnsi="Arial" w:cs="Arial"/>
          <w:b/>
          <w:caps/>
          <w:sz w:val="16"/>
          <w:szCs w:val="16"/>
        </w:rPr>
        <w:t xml:space="preserve"> серии</w:t>
      </w:r>
      <w:r w:rsidR="00FD45F9">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FD45F9" w:rsidRPr="0033393C" w:rsidRDefault="00FD45F9" w:rsidP="00FD45F9">
      <w:pPr>
        <w:spacing w:after="0" w:line="240" w:lineRule="auto"/>
        <w:jc w:val="center"/>
        <w:rPr>
          <w:rFonts w:ascii="Arial" w:hAnsi="Arial" w:cs="Arial"/>
          <w:b/>
          <w:caps/>
          <w:sz w:val="16"/>
          <w:szCs w:val="16"/>
          <w:lang w:val="en-US"/>
        </w:rPr>
      </w:pPr>
      <w:r>
        <w:rPr>
          <w:rFonts w:ascii="Arial" w:hAnsi="Arial" w:cs="Arial"/>
          <w:b/>
          <w:caps/>
          <w:sz w:val="16"/>
          <w:szCs w:val="16"/>
        </w:rPr>
        <w:t xml:space="preserve">модели: </w:t>
      </w:r>
      <w:r>
        <w:rPr>
          <w:rFonts w:ascii="Arial" w:hAnsi="Arial" w:cs="Arial"/>
          <w:b/>
          <w:caps/>
          <w:sz w:val="16"/>
          <w:szCs w:val="16"/>
          <w:lang w:val="en-US"/>
        </w:rPr>
        <w:t>LL</w:t>
      </w:r>
      <w:r w:rsidRPr="00FD45F9">
        <w:rPr>
          <w:rFonts w:ascii="Arial" w:hAnsi="Arial" w:cs="Arial"/>
          <w:b/>
          <w:caps/>
          <w:sz w:val="16"/>
          <w:szCs w:val="16"/>
        </w:rPr>
        <w:t>-</w:t>
      </w:r>
      <w:r w:rsidR="0033393C">
        <w:rPr>
          <w:rFonts w:ascii="Arial" w:hAnsi="Arial" w:cs="Arial"/>
          <w:b/>
          <w:caps/>
          <w:sz w:val="16"/>
          <w:szCs w:val="16"/>
          <w:lang w:val="en-US"/>
        </w:rPr>
        <w:t>7</w:t>
      </w:r>
      <w:r w:rsidR="00E7503E" w:rsidRPr="002C13E8">
        <w:rPr>
          <w:rFonts w:ascii="Arial" w:hAnsi="Arial" w:cs="Arial"/>
          <w:b/>
          <w:caps/>
          <w:sz w:val="16"/>
          <w:szCs w:val="16"/>
        </w:rPr>
        <w:t>00</w:t>
      </w:r>
      <w:r w:rsidRPr="00FD45F9">
        <w:rPr>
          <w:rFonts w:ascii="Arial" w:hAnsi="Arial" w:cs="Arial"/>
          <w:b/>
          <w:caps/>
          <w:sz w:val="16"/>
          <w:szCs w:val="16"/>
        </w:rPr>
        <w:t xml:space="preserve">, </w:t>
      </w:r>
      <w:r>
        <w:rPr>
          <w:rFonts w:ascii="Arial" w:hAnsi="Arial" w:cs="Arial"/>
          <w:b/>
          <w:caps/>
          <w:sz w:val="16"/>
          <w:szCs w:val="16"/>
          <w:lang w:val="en-US"/>
        </w:rPr>
        <w:t>ll</w:t>
      </w:r>
      <w:r w:rsidRPr="00FD45F9">
        <w:rPr>
          <w:rFonts w:ascii="Arial" w:hAnsi="Arial" w:cs="Arial"/>
          <w:b/>
          <w:caps/>
          <w:sz w:val="16"/>
          <w:szCs w:val="16"/>
        </w:rPr>
        <w:t>-</w:t>
      </w:r>
      <w:r w:rsidR="0033393C">
        <w:rPr>
          <w:rFonts w:ascii="Arial" w:hAnsi="Arial" w:cs="Arial"/>
          <w:b/>
          <w:caps/>
          <w:sz w:val="16"/>
          <w:szCs w:val="16"/>
          <w:lang w:val="en-US"/>
        </w:rPr>
        <w:t>7</w:t>
      </w:r>
      <w:r w:rsidR="00E7503E" w:rsidRPr="002C13E8">
        <w:rPr>
          <w:rFonts w:ascii="Arial" w:hAnsi="Arial" w:cs="Arial"/>
          <w:b/>
          <w:caps/>
          <w:sz w:val="16"/>
          <w:szCs w:val="16"/>
        </w:rPr>
        <w:t>01</w:t>
      </w:r>
      <w:r w:rsidR="0033393C">
        <w:rPr>
          <w:rFonts w:ascii="Arial" w:hAnsi="Arial" w:cs="Arial"/>
          <w:b/>
          <w:caps/>
          <w:sz w:val="16"/>
          <w:szCs w:val="16"/>
          <w:lang w:val="en-US"/>
        </w:rPr>
        <w:t>, LL-702</w:t>
      </w:r>
    </w:p>
    <w:p w:rsidR="00422025" w:rsidRPr="00C92372" w:rsidRDefault="00C92372" w:rsidP="00FD45F9">
      <w:pPr>
        <w:spacing w:after="0" w:line="240" w:lineRule="auto"/>
        <w:jc w:val="center"/>
        <w:rPr>
          <w:rFonts w:ascii="Arial" w:hAnsi="Arial" w:cs="Arial"/>
          <w:b/>
          <w:sz w:val="16"/>
          <w:szCs w:val="16"/>
        </w:rPr>
      </w:pPr>
      <w:r w:rsidRPr="00C92372">
        <w:rPr>
          <w:rFonts w:ascii="Arial" w:hAnsi="Arial" w:cs="Arial"/>
          <w:b/>
          <w:sz w:val="16"/>
          <w:szCs w:val="16"/>
        </w:rPr>
        <w:t>Инструкция по эксплуатации и технический паспорт</w:t>
      </w:r>
    </w:p>
    <w:p w:rsidR="00422025" w:rsidRPr="00C92372" w:rsidRDefault="00B76FEA"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Описание</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Прожекторы светодиодные </w:t>
      </w:r>
      <w:r>
        <w:rPr>
          <w:rFonts w:ascii="Arial" w:hAnsi="Arial" w:cs="Arial"/>
          <w:sz w:val="16"/>
          <w:szCs w:val="16"/>
        </w:rPr>
        <w:t xml:space="preserve">электрические </w:t>
      </w:r>
      <w:r w:rsidRPr="00B9370B">
        <w:rPr>
          <w:rFonts w:ascii="Arial" w:hAnsi="Arial" w:cs="Arial"/>
          <w:sz w:val="16"/>
          <w:szCs w:val="16"/>
        </w:rPr>
        <w:t>предназначены для акцентного архитектурного освещения фасадов зданий, сооружений, памятников, фоновой подсветки объектов, торгового освещения, создания световых эффектов и пр.</w:t>
      </w:r>
    </w:p>
    <w:p w:rsidR="00C92372" w:rsidRPr="00B9370B"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 xml:space="preserve">Прожекторы рассчитаны на питание от сети переменного тока 85-265В. Качество электроэнергии должно удовлетворять </w:t>
      </w:r>
      <w:hyperlink r:id="rId6" w:tgtFrame="_blank" w:history="1">
        <w:r w:rsidRPr="00B9370B">
          <w:rPr>
            <w:rFonts w:ascii="Arial" w:hAnsi="Arial" w:cs="Arial"/>
            <w:sz w:val="16"/>
            <w:szCs w:val="16"/>
          </w:rPr>
          <w:t> </w:t>
        </w:r>
        <w:hyperlink r:id="rId7" w:tgtFrame="_blank" w:history="1">
          <w:r w:rsidRPr="00B9370B">
            <w:rPr>
              <w:rFonts w:ascii="Arial" w:hAnsi="Arial" w:cs="Arial"/>
              <w:sz w:val="16"/>
              <w:szCs w:val="16"/>
            </w:rPr>
            <w:t> ГОСТ Р 32144-2013</w:t>
          </w:r>
        </w:hyperlink>
      </w:hyperlink>
      <w:r w:rsidRPr="00B9370B">
        <w:rPr>
          <w:rFonts w:ascii="Arial" w:hAnsi="Arial" w:cs="Arial"/>
          <w:sz w:val="16"/>
          <w:szCs w:val="16"/>
        </w:rPr>
        <w:t>.</w:t>
      </w:r>
    </w:p>
    <w:p w:rsidR="00C92372"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Корпус прожекторов изготовлен из литого под давлением алюминиевого сплава, покрытого атмосферостойкой эпоксидной эмалью, защищающей корпус от коррозии. Оптический блок защищен закаленным силикатным стеклом.</w:t>
      </w:r>
    </w:p>
    <w:p w:rsidR="0033393C" w:rsidRDefault="0033393C" w:rsidP="00FD45F9">
      <w:pPr>
        <w:pStyle w:val="a3"/>
        <w:numPr>
          <w:ilvl w:val="0"/>
          <w:numId w:val="2"/>
        </w:numPr>
        <w:spacing w:after="0" w:line="240" w:lineRule="auto"/>
        <w:ind w:left="714" w:hanging="357"/>
        <w:jc w:val="both"/>
        <w:rPr>
          <w:rFonts w:ascii="Arial" w:hAnsi="Arial" w:cs="Arial"/>
          <w:sz w:val="16"/>
          <w:szCs w:val="16"/>
        </w:rPr>
      </w:pPr>
      <w:r>
        <w:rPr>
          <w:rFonts w:ascii="Arial" w:hAnsi="Arial" w:cs="Arial"/>
          <w:sz w:val="16"/>
          <w:szCs w:val="16"/>
        </w:rPr>
        <w:t>Для крепления к монтажной поверхности прожекторы оснащены поворотной лирой.</w:t>
      </w:r>
    </w:p>
    <w:p w:rsidR="007349BF" w:rsidRPr="00C92372" w:rsidRDefault="00C92372" w:rsidP="00FD45F9">
      <w:pPr>
        <w:pStyle w:val="a3"/>
        <w:numPr>
          <w:ilvl w:val="0"/>
          <w:numId w:val="2"/>
        </w:numPr>
        <w:spacing w:after="0" w:line="240" w:lineRule="auto"/>
        <w:ind w:left="714" w:hanging="357"/>
        <w:jc w:val="both"/>
        <w:rPr>
          <w:rFonts w:ascii="Arial" w:hAnsi="Arial" w:cs="Arial"/>
          <w:sz w:val="16"/>
          <w:szCs w:val="16"/>
        </w:rPr>
      </w:pPr>
      <w:r w:rsidRPr="00B9370B">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C92372" w:rsidRDefault="001502A2"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Технические характеристики</w:t>
      </w:r>
      <w:r w:rsidR="00121335" w:rsidRPr="00C9237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8"/>
        <w:gridCol w:w="1058"/>
        <w:gridCol w:w="1058"/>
        <w:gridCol w:w="1058"/>
        <w:gridCol w:w="1058"/>
        <w:gridCol w:w="1058"/>
        <w:gridCol w:w="1058"/>
      </w:tblGrid>
      <w:tr w:rsidR="0033393C" w:rsidRPr="00C92372" w:rsidTr="00820ECF">
        <w:trPr>
          <w:jc w:val="center"/>
        </w:trPr>
        <w:tc>
          <w:tcPr>
            <w:tcW w:w="1964" w:type="pct"/>
          </w:tcPr>
          <w:p w:rsidR="0033393C" w:rsidRPr="00C92372" w:rsidRDefault="0033393C" w:rsidP="00FD45F9">
            <w:pPr>
              <w:spacing w:after="0" w:line="240" w:lineRule="auto"/>
              <w:rPr>
                <w:rFonts w:ascii="Arial" w:hAnsi="Arial" w:cs="Arial"/>
                <w:sz w:val="16"/>
                <w:szCs w:val="16"/>
              </w:rPr>
            </w:pPr>
            <w:r w:rsidRPr="00C92372">
              <w:rPr>
                <w:rFonts w:ascii="Arial" w:hAnsi="Arial" w:cs="Arial"/>
                <w:sz w:val="16"/>
                <w:szCs w:val="16"/>
              </w:rPr>
              <w:t>Модель</w:t>
            </w:r>
          </w:p>
        </w:tc>
        <w:tc>
          <w:tcPr>
            <w:tcW w:w="1012" w:type="pct"/>
            <w:gridSpan w:val="2"/>
          </w:tcPr>
          <w:p w:rsidR="0033393C" w:rsidRPr="00E7503E" w:rsidRDefault="0033393C" w:rsidP="00FD45F9">
            <w:pPr>
              <w:spacing w:after="0" w:line="240" w:lineRule="auto"/>
              <w:jc w:val="center"/>
              <w:rPr>
                <w:rFonts w:ascii="Arial" w:hAnsi="Arial" w:cs="Arial"/>
                <w:sz w:val="16"/>
                <w:szCs w:val="16"/>
              </w:rPr>
            </w:pPr>
            <w:r w:rsidRPr="00C92372">
              <w:rPr>
                <w:rFonts w:ascii="Arial" w:hAnsi="Arial" w:cs="Arial"/>
                <w:sz w:val="16"/>
                <w:szCs w:val="16"/>
                <w:lang w:val="en-US"/>
              </w:rPr>
              <w:t>LL</w:t>
            </w:r>
            <w:r>
              <w:rPr>
                <w:rFonts w:ascii="Arial" w:hAnsi="Arial" w:cs="Arial"/>
                <w:sz w:val="16"/>
                <w:szCs w:val="16"/>
                <w:lang w:val="en-US"/>
              </w:rPr>
              <w:t>-</w:t>
            </w:r>
            <w:r>
              <w:rPr>
                <w:rFonts w:ascii="Arial" w:hAnsi="Arial" w:cs="Arial"/>
                <w:sz w:val="16"/>
                <w:szCs w:val="16"/>
              </w:rPr>
              <w:t>700</w:t>
            </w:r>
          </w:p>
        </w:tc>
        <w:tc>
          <w:tcPr>
            <w:tcW w:w="1012" w:type="pct"/>
            <w:gridSpan w:val="2"/>
          </w:tcPr>
          <w:p w:rsidR="0033393C" w:rsidRPr="00C92372" w:rsidRDefault="0033393C"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LL</w:t>
            </w:r>
            <w:r>
              <w:rPr>
                <w:rFonts w:ascii="Arial" w:hAnsi="Arial" w:cs="Arial"/>
                <w:sz w:val="16"/>
                <w:szCs w:val="16"/>
                <w:lang w:val="en-US"/>
              </w:rPr>
              <w:t>-</w:t>
            </w:r>
            <w:r>
              <w:rPr>
                <w:rFonts w:ascii="Arial" w:hAnsi="Arial" w:cs="Arial"/>
                <w:sz w:val="16"/>
                <w:szCs w:val="16"/>
              </w:rPr>
              <w:t>701</w:t>
            </w:r>
          </w:p>
        </w:tc>
        <w:tc>
          <w:tcPr>
            <w:tcW w:w="1012" w:type="pct"/>
            <w:gridSpan w:val="2"/>
          </w:tcPr>
          <w:p w:rsidR="0033393C" w:rsidRPr="00C92372" w:rsidRDefault="0033393C" w:rsidP="00FD45F9">
            <w:pPr>
              <w:spacing w:after="0" w:line="240" w:lineRule="auto"/>
              <w:jc w:val="center"/>
              <w:rPr>
                <w:rFonts w:ascii="Arial" w:hAnsi="Arial" w:cs="Arial"/>
                <w:sz w:val="16"/>
                <w:szCs w:val="16"/>
                <w:lang w:val="en-US"/>
              </w:rPr>
            </w:pPr>
            <w:r>
              <w:rPr>
                <w:rFonts w:ascii="Arial" w:hAnsi="Arial" w:cs="Arial"/>
                <w:sz w:val="16"/>
                <w:szCs w:val="16"/>
                <w:lang w:val="en-US"/>
              </w:rPr>
              <w:t>LL-702</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 xml:space="preserve">Мощность </w:t>
            </w:r>
          </w:p>
        </w:tc>
        <w:tc>
          <w:tcPr>
            <w:tcW w:w="506" w:type="pct"/>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lang w:val="en-US"/>
              </w:rPr>
              <w:t>7</w:t>
            </w:r>
            <w:r w:rsidRPr="00C92372">
              <w:rPr>
                <w:rFonts w:ascii="Arial" w:hAnsi="Arial" w:cs="Arial"/>
                <w:sz w:val="16"/>
                <w:szCs w:val="16"/>
              </w:rPr>
              <w:t>Вт</w:t>
            </w:r>
          </w:p>
        </w:tc>
        <w:tc>
          <w:tcPr>
            <w:tcW w:w="506" w:type="pct"/>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lang w:val="en-US"/>
              </w:rPr>
              <w:t>1</w:t>
            </w:r>
            <w:r>
              <w:rPr>
                <w:rFonts w:ascii="Arial" w:hAnsi="Arial" w:cs="Arial"/>
                <w:sz w:val="16"/>
                <w:szCs w:val="16"/>
              </w:rPr>
              <w:t>0Вт</w:t>
            </w:r>
          </w:p>
        </w:tc>
        <w:tc>
          <w:tcPr>
            <w:tcW w:w="506" w:type="pct"/>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lang w:val="en-US"/>
              </w:rPr>
              <w:t>12</w:t>
            </w:r>
            <w:r w:rsidRPr="00C92372">
              <w:rPr>
                <w:rFonts w:ascii="Arial" w:hAnsi="Arial" w:cs="Arial"/>
                <w:sz w:val="16"/>
                <w:szCs w:val="16"/>
              </w:rPr>
              <w:t>Вт</w:t>
            </w:r>
          </w:p>
        </w:tc>
        <w:tc>
          <w:tcPr>
            <w:tcW w:w="506" w:type="pct"/>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lang w:val="en-US"/>
              </w:rPr>
              <w:t>18</w:t>
            </w:r>
            <w:r>
              <w:rPr>
                <w:rFonts w:ascii="Arial" w:hAnsi="Arial" w:cs="Arial"/>
                <w:sz w:val="16"/>
                <w:szCs w:val="16"/>
              </w:rPr>
              <w:t>Вт</w:t>
            </w:r>
          </w:p>
        </w:tc>
        <w:tc>
          <w:tcPr>
            <w:tcW w:w="506" w:type="pct"/>
          </w:tcPr>
          <w:p w:rsidR="00820ECF" w:rsidRPr="00820ECF" w:rsidRDefault="00820ECF" w:rsidP="00FD45F9">
            <w:pPr>
              <w:spacing w:after="0" w:line="240" w:lineRule="auto"/>
              <w:jc w:val="center"/>
              <w:rPr>
                <w:rFonts w:ascii="Arial" w:hAnsi="Arial" w:cs="Arial"/>
                <w:sz w:val="16"/>
                <w:szCs w:val="16"/>
              </w:rPr>
            </w:pPr>
            <w:r>
              <w:rPr>
                <w:rFonts w:ascii="Arial" w:hAnsi="Arial" w:cs="Arial"/>
                <w:sz w:val="16"/>
                <w:szCs w:val="16"/>
                <w:lang w:val="en-US"/>
              </w:rPr>
              <w:t>24</w:t>
            </w:r>
            <w:r>
              <w:rPr>
                <w:rFonts w:ascii="Arial" w:hAnsi="Arial" w:cs="Arial"/>
                <w:sz w:val="16"/>
                <w:szCs w:val="16"/>
              </w:rPr>
              <w:t>Вт</w:t>
            </w:r>
          </w:p>
        </w:tc>
        <w:tc>
          <w:tcPr>
            <w:tcW w:w="506" w:type="pct"/>
          </w:tcPr>
          <w:p w:rsidR="00820ECF" w:rsidRDefault="00820ECF" w:rsidP="00FD45F9">
            <w:pPr>
              <w:spacing w:after="0" w:line="240" w:lineRule="auto"/>
              <w:jc w:val="center"/>
              <w:rPr>
                <w:rFonts w:ascii="Arial" w:hAnsi="Arial" w:cs="Arial"/>
                <w:sz w:val="16"/>
                <w:szCs w:val="16"/>
              </w:rPr>
            </w:pPr>
            <w:r>
              <w:rPr>
                <w:rFonts w:ascii="Arial" w:hAnsi="Arial" w:cs="Arial"/>
                <w:sz w:val="16"/>
                <w:szCs w:val="16"/>
              </w:rPr>
              <w:t>36Вт</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Напряжение питания</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sidRPr="00C92372">
              <w:rPr>
                <w:rFonts w:ascii="Arial" w:hAnsi="Arial" w:cs="Arial"/>
                <w:sz w:val="16"/>
                <w:szCs w:val="16"/>
              </w:rPr>
              <w:t>85-265В</w:t>
            </w:r>
            <w:r w:rsidRPr="00C92372">
              <w:rPr>
                <w:rFonts w:ascii="Arial" w:hAnsi="Arial" w:cs="Arial"/>
                <w:sz w:val="16"/>
                <w:szCs w:val="16"/>
                <w:lang w:val="en-US"/>
              </w:rPr>
              <w:t>/</w:t>
            </w:r>
            <w:r w:rsidRPr="00C92372">
              <w:rPr>
                <w:rFonts w:ascii="Arial" w:hAnsi="Arial" w:cs="Arial"/>
                <w:sz w:val="16"/>
                <w:szCs w:val="16"/>
              </w:rPr>
              <w:t>50Гц</w:t>
            </w:r>
          </w:p>
        </w:tc>
      </w:tr>
      <w:tr w:rsidR="0033393C" w:rsidRPr="00C92372" w:rsidTr="00820ECF">
        <w:trPr>
          <w:jc w:val="center"/>
        </w:trPr>
        <w:tc>
          <w:tcPr>
            <w:tcW w:w="1964" w:type="pct"/>
          </w:tcPr>
          <w:p w:rsidR="0033393C" w:rsidRPr="00C92372" w:rsidRDefault="0033393C" w:rsidP="00FD45F9">
            <w:pPr>
              <w:spacing w:after="0" w:line="240" w:lineRule="auto"/>
              <w:rPr>
                <w:rFonts w:ascii="Arial" w:hAnsi="Arial" w:cs="Arial"/>
                <w:sz w:val="16"/>
                <w:szCs w:val="16"/>
              </w:rPr>
            </w:pPr>
            <w:r w:rsidRPr="00C92372">
              <w:rPr>
                <w:rFonts w:ascii="Arial" w:hAnsi="Arial" w:cs="Arial"/>
                <w:sz w:val="16"/>
                <w:szCs w:val="16"/>
              </w:rPr>
              <w:t>Количество светодиодов</w:t>
            </w:r>
          </w:p>
        </w:tc>
        <w:tc>
          <w:tcPr>
            <w:tcW w:w="1012" w:type="pct"/>
            <w:gridSpan w:val="2"/>
          </w:tcPr>
          <w:p w:rsidR="0033393C" w:rsidRPr="00820ECF" w:rsidRDefault="00820ECF" w:rsidP="00FD45F9">
            <w:pPr>
              <w:spacing w:after="0" w:line="240" w:lineRule="auto"/>
              <w:jc w:val="center"/>
              <w:rPr>
                <w:rFonts w:ascii="Arial" w:hAnsi="Arial" w:cs="Arial"/>
                <w:sz w:val="16"/>
                <w:szCs w:val="16"/>
              </w:rPr>
            </w:pPr>
            <w:r>
              <w:rPr>
                <w:rFonts w:ascii="Arial" w:hAnsi="Arial" w:cs="Arial"/>
                <w:sz w:val="16"/>
                <w:szCs w:val="16"/>
              </w:rPr>
              <w:t>5</w:t>
            </w:r>
          </w:p>
        </w:tc>
        <w:tc>
          <w:tcPr>
            <w:tcW w:w="1012" w:type="pct"/>
            <w:gridSpan w:val="2"/>
          </w:tcPr>
          <w:p w:rsidR="0033393C" w:rsidRPr="00C92372" w:rsidRDefault="00820ECF" w:rsidP="00FD45F9">
            <w:pPr>
              <w:spacing w:after="0" w:line="240" w:lineRule="auto"/>
              <w:jc w:val="center"/>
              <w:rPr>
                <w:rFonts w:ascii="Arial" w:hAnsi="Arial" w:cs="Arial"/>
                <w:sz w:val="16"/>
                <w:szCs w:val="16"/>
              </w:rPr>
            </w:pPr>
            <w:r>
              <w:rPr>
                <w:rFonts w:ascii="Arial" w:hAnsi="Arial" w:cs="Arial"/>
                <w:sz w:val="16"/>
                <w:szCs w:val="16"/>
              </w:rPr>
              <w:t>9</w:t>
            </w:r>
          </w:p>
        </w:tc>
        <w:tc>
          <w:tcPr>
            <w:tcW w:w="1012" w:type="pct"/>
            <w:gridSpan w:val="2"/>
          </w:tcPr>
          <w:p w:rsidR="0033393C" w:rsidRPr="00C92372" w:rsidRDefault="00820ECF" w:rsidP="00FD45F9">
            <w:pPr>
              <w:spacing w:after="0" w:line="240" w:lineRule="auto"/>
              <w:jc w:val="center"/>
              <w:rPr>
                <w:rFonts w:ascii="Arial" w:hAnsi="Arial" w:cs="Arial"/>
                <w:sz w:val="16"/>
                <w:szCs w:val="16"/>
              </w:rPr>
            </w:pPr>
            <w:r>
              <w:rPr>
                <w:rFonts w:ascii="Arial" w:hAnsi="Arial" w:cs="Arial"/>
                <w:sz w:val="16"/>
                <w:szCs w:val="16"/>
              </w:rPr>
              <w:t>18</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Производитель светодиодов</w:t>
            </w:r>
          </w:p>
        </w:tc>
        <w:tc>
          <w:tcPr>
            <w:tcW w:w="3036" w:type="pct"/>
            <w:gridSpan w:val="6"/>
          </w:tcPr>
          <w:p w:rsidR="00820ECF" w:rsidRDefault="00820ECF" w:rsidP="00FD45F9">
            <w:pPr>
              <w:spacing w:after="0" w:line="240" w:lineRule="auto"/>
              <w:jc w:val="center"/>
              <w:rPr>
                <w:rFonts w:ascii="Arial" w:hAnsi="Arial" w:cs="Arial"/>
                <w:sz w:val="16"/>
                <w:szCs w:val="16"/>
                <w:lang w:val="en-US"/>
              </w:rPr>
            </w:pPr>
            <w:r>
              <w:rPr>
                <w:rFonts w:ascii="Arial" w:hAnsi="Arial" w:cs="Arial"/>
                <w:sz w:val="16"/>
                <w:szCs w:val="16"/>
                <w:lang w:val="en-US"/>
              </w:rPr>
              <w:t>SANAN</w:t>
            </w:r>
          </w:p>
        </w:tc>
      </w:tr>
      <w:tr w:rsidR="00820ECF" w:rsidRPr="00C92372" w:rsidTr="00820ECF">
        <w:trPr>
          <w:jc w:val="center"/>
        </w:trPr>
        <w:tc>
          <w:tcPr>
            <w:tcW w:w="1964" w:type="pct"/>
            <w:vAlign w:val="center"/>
          </w:tcPr>
          <w:p w:rsidR="00820ECF" w:rsidRPr="00C92372" w:rsidRDefault="00820ECF" w:rsidP="00820ECF">
            <w:pPr>
              <w:spacing w:after="0" w:line="240" w:lineRule="auto"/>
              <w:rPr>
                <w:rFonts w:ascii="Arial" w:hAnsi="Arial" w:cs="Arial"/>
                <w:sz w:val="16"/>
                <w:szCs w:val="16"/>
              </w:rPr>
            </w:pPr>
            <w:r w:rsidRPr="00C92372">
              <w:rPr>
                <w:rFonts w:ascii="Arial" w:hAnsi="Arial" w:cs="Arial"/>
                <w:sz w:val="16"/>
                <w:szCs w:val="16"/>
              </w:rPr>
              <w:t>Цвет свечение (см. на упаковке)</w:t>
            </w:r>
          </w:p>
        </w:tc>
        <w:tc>
          <w:tcPr>
            <w:tcW w:w="506" w:type="pct"/>
            <w:vAlign w:val="center"/>
          </w:tcPr>
          <w:p w:rsidR="00820ECF" w:rsidRPr="00820ECF" w:rsidRDefault="00820ECF" w:rsidP="00820ECF">
            <w:pPr>
              <w:spacing w:after="0" w:line="240" w:lineRule="auto"/>
              <w:jc w:val="center"/>
              <w:rPr>
                <w:rFonts w:ascii="Arial" w:hAnsi="Arial" w:cs="Arial"/>
                <w:sz w:val="16"/>
                <w:szCs w:val="16"/>
              </w:rPr>
            </w:pPr>
            <w:r>
              <w:rPr>
                <w:rFonts w:ascii="Arial" w:hAnsi="Arial" w:cs="Arial"/>
                <w:sz w:val="16"/>
                <w:szCs w:val="16"/>
              </w:rPr>
              <w:t>красный</w:t>
            </w:r>
          </w:p>
        </w:tc>
        <w:tc>
          <w:tcPr>
            <w:tcW w:w="506" w:type="pct"/>
            <w:vAlign w:val="center"/>
          </w:tcPr>
          <w:p w:rsidR="00820ECF" w:rsidRPr="00820ECF" w:rsidRDefault="00820ECF" w:rsidP="00820ECF">
            <w:pPr>
              <w:spacing w:after="0" w:line="240" w:lineRule="auto"/>
              <w:jc w:val="center"/>
              <w:rPr>
                <w:rFonts w:ascii="Arial" w:hAnsi="Arial" w:cs="Arial"/>
                <w:sz w:val="16"/>
                <w:szCs w:val="16"/>
              </w:rPr>
            </w:pPr>
            <w:r w:rsidRPr="00C92372">
              <w:rPr>
                <w:rFonts w:ascii="Arial" w:hAnsi="Arial" w:cs="Arial"/>
                <w:sz w:val="16"/>
                <w:szCs w:val="16"/>
              </w:rPr>
              <w:t>2700К,</w:t>
            </w:r>
            <w:r>
              <w:rPr>
                <w:rFonts w:ascii="Arial" w:hAnsi="Arial" w:cs="Arial"/>
                <w:sz w:val="16"/>
                <w:szCs w:val="16"/>
              </w:rPr>
              <w:t xml:space="preserve"> 6400</w:t>
            </w:r>
            <w:r>
              <w:rPr>
                <w:rFonts w:ascii="Arial" w:hAnsi="Arial" w:cs="Arial"/>
                <w:sz w:val="16"/>
                <w:szCs w:val="16"/>
                <w:lang w:val="en-US"/>
              </w:rPr>
              <w:t xml:space="preserve">K, </w:t>
            </w:r>
            <w:r>
              <w:rPr>
                <w:rFonts w:ascii="Arial" w:hAnsi="Arial" w:cs="Arial"/>
                <w:sz w:val="16"/>
                <w:szCs w:val="16"/>
              </w:rPr>
              <w:t>синий</w:t>
            </w:r>
          </w:p>
        </w:tc>
        <w:tc>
          <w:tcPr>
            <w:tcW w:w="506" w:type="pct"/>
            <w:vAlign w:val="center"/>
          </w:tcPr>
          <w:p w:rsidR="00820ECF" w:rsidRPr="00820ECF" w:rsidRDefault="00820ECF" w:rsidP="00820ECF">
            <w:pPr>
              <w:spacing w:after="0" w:line="240" w:lineRule="auto"/>
              <w:jc w:val="center"/>
              <w:rPr>
                <w:rFonts w:ascii="Arial" w:hAnsi="Arial" w:cs="Arial"/>
                <w:sz w:val="16"/>
                <w:szCs w:val="16"/>
              </w:rPr>
            </w:pPr>
            <w:r>
              <w:rPr>
                <w:rFonts w:ascii="Arial" w:hAnsi="Arial" w:cs="Arial"/>
                <w:sz w:val="16"/>
                <w:szCs w:val="16"/>
              </w:rPr>
              <w:t>красный</w:t>
            </w:r>
          </w:p>
        </w:tc>
        <w:tc>
          <w:tcPr>
            <w:tcW w:w="506" w:type="pct"/>
            <w:vAlign w:val="center"/>
          </w:tcPr>
          <w:p w:rsidR="00820ECF" w:rsidRPr="00820ECF" w:rsidRDefault="00820ECF" w:rsidP="00820ECF">
            <w:pPr>
              <w:spacing w:after="0" w:line="240" w:lineRule="auto"/>
              <w:jc w:val="center"/>
              <w:rPr>
                <w:rFonts w:ascii="Arial" w:hAnsi="Arial" w:cs="Arial"/>
                <w:sz w:val="16"/>
                <w:szCs w:val="16"/>
              </w:rPr>
            </w:pPr>
            <w:r w:rsidRPr="00C92372">
              <w:rPr>
                <w:rFonts w:ascii="Arial" w:hAnsi="Arial" w:cs="Arial"/>
                <w:sz w:val="16"/>
                <w:szCs w:val="16"/>
              </w:rPr>
              <w:t>2700К,</w:t>
            </w:r>
            <w:r>
              <w:rPr>
                <w:rFonts w:ascii="Arial" w:hAnsi="Arial" w:cs="Arial"/>
                <w:sz w:val="16"/>
                <w:szCs w:val="16"/>
              </w:rPr>
              <w:t xml:space="preserve"> 6400</w:t>
            </w:r>
            <w:r>
              <w:rPr>
                <w:rFonts w:ascii="Arial" w:hAnsi="Arial" w:cs="Arial"/>
                <w:sz w:val="16"/>
                <w:szCs w:val="16"/>
                <w:lang w:val="en-US"/>
              </w:rPr>
              <w:t xml:space="preserve">K, </w:t>
            </w:r>
            <w:r>
              <w:rPr>
                <w:rFonts w:ascii="Arial" w:hAnsi="Arial" w:cs="Arial"/>
                <w:sz w:val="16"/>
                <w:szCs w:val="16"/>
              </w:rPr>
              <w:t>синий</w:t>
            </w:r>
          </w:p>
        </w:tc>
        <w:tc>
          <w:tcPr>
            <w:tcW w:w="506" w:type="pct"/>
            <w:vAlign w:val="center"/>
          </w:tcPr>
          <w:p w:rsidR="00820ECF" w:rsidRPr="00820ECF" w:rsidRDefault="00820ECF" w:rsidP="00820ECF">
            <w:pPr>
              <w:spacing w:after="0" w:line="240" w:lineRule="auto"/>
              <w:jc w:val="center"/>
              <w:rPr>
                <w:rFonts w:ascii="Arial" w:hAnsi="Arial" w:cs="Arial"/>
                <w:sz w:val="16"/>
                <w:szCs w:val="16"/>
              </w:rPr>
            </w:pPr>
            <w:r>
              <w:rPr>
                <w:rFonts w:ascii="Arial" w:hAnsi="Arial" w:cs="Arial"/>
                <w:sz w:val="16"/>
                <w:szCs w:val="16"/>
              </w:rPr>
              <w:t>красный</w:t>
            </w:r>
          </w:p>
        </w:tc>
        <w:tc>
          <w:tcPr>
            <w:tcW w:w="506" w:type="pct"/>
            <w:vAlign w:val="center"/>
          </w:tcPr>
          <w:p w:rsidR="00820ECF" w:rsidRPr="00820ECF" w:rsidRDefault="00820ECF" w:rsidP="00820ECF">
            <w:pPr>
              <w:spacing w:after="0" w:line="240" w:lineRule="auto"/>
              <w:jc w:val="center"/>
              <w:rPr>
                <w:rFonts w:ascii="Arial" w:hAnsi="Arial" w:cs="Arial"/>
                <w:sz w:val="16"/>
                <w:szCs w:val="16"/>
              </w:rPr>
            </w:pPr>
            <w:r w:rsidRPr="00C92372">
              <w:rPr>
                <w:rFonts w:ascii="Arial" w:hAnsi="Arial" w:cs="Arial"/>
                <w:sz w:val="16"/>
                <w:szCs w:val="16"/>
              </w:rPr>
              <w:t>2700К,</w:t>
            </w:r>
            <w:r>
              <w:rPr>
                <w:rFonts w:ascii="Arial" w:hAnsi="Arial" w:cs="Arial"/>
                <w:sz w:val="16"/>
                <w:szCs w:val="16"/>
              </w:rPr>
              <w:t xml:space="preserve"> 6400</w:t>
            </w:r>
            <w:r>
              <w:rPr>
                <w:rFonts w:ascii="Arial" w:hAnsi="Arial" w:cs="Arial"/>
                <w:sz w:val="16"/>
                <w:szCs w:val="16"/>
                <w:lang w:val="en-US"/>
              </w:rPr>
              <w:t xml:space="preserve">K, </w:t>
            </w:r>
            <w:r>
              <w:rPr>
                <w:rFonts w:ascii="Arial" w:hAnsi="Arial" w:cs="Arial"/>
                <w:sz w:val="16"/>
                <w:szCs w:val="16"/>
              </w:rPr>
              <w:t>синий</w:t>
            </w:r>
          </w:p>
        </w:tc>
      </w:tr>
      <w:tr w:rsidR="00820ECF" w:rsidRPr="00C92372" w:rsidTr="00820ECF">
        <w:trPr>
          <w:trHeight w:val="70"/>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Световой поток (только для белого света)</w:t>
            </w:r>
          </w:p>
        </w:tc>
        <w:tc>
          <w:tcPr>
            <w:tcW w:w="506" w:type="pct"/>
          </w:tcPr>
          <w:p w:rsidR="00820ECF" w:rsidRPr="00820ECF" w:rsidRDefault="00820ECF" w:rsidP="00FD45F9">
            <w:pPr>
              <w:spacing w:after="0" w:line="240" w:lineRule="auto"/>
              <w:jc w:val="center"/>
              <w:rPr>
                <w:rFonts w:ascii="Arial" w:hAnsi="Arial" w:cs="Arial"/>
                <w:sz w:val="16"/>
                <w:szCs w:val="16"/>
              </w:rPr>
            </w:pPr>
            <w:r>
              <w:rPr>
                <w:rFonts w:ascii="Arial" w:hAnsi="Arial" w:cs="Arial"/>
                <w:sz w:val="16"/>
                <w:szCs w:val="16"/>
              </w:rPr>
              <w:t>-</w:t>
            </w:r>
          </w:p>
        </w:tc>
        <w:tc>
          <w:tcPr>
            <w:tcW w:w="506" w:type="pct"/>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rPr>
              <w:t>750лм</w:t>
            </w:r>
          </w:p>
        </w:tc>
        <w:tc>
          <w:tcPr>
            <w:tcW w:w="506" w:type="pct"/>
          </w:tcPr>
          <w:p w:rsidR="00820ECF" w:rsidRPr="002C13E8" w:rsidRDefault="00820ECF" w:rsidP="00FD45F9">
            <w:pPr>
              <w:spacing w:after="0" w:line="240" w:lineRule="auto"/>
              <w:jc w:val="center"/>
              <w:rPr>
                <w:rFonts w:ascii="Arial" w:hAnsi="Arial" w:cs="Arial"/>
                <w:sz w:val="16"/>
                <w:szCs w:val="16"/>
              </w:rPr>
            </w:pPr>
            <w:r>
              <w:rPr>
                <w:rFonts w:ascii="Arial" w:hAnsi="Arial" w:cs="Arial"/>
                <w:sz w:val="16"/>
                <w:szCs w:val="16"/>
              </w:rPr>
              <w:t>-</w:t>
            </w:r>
          </w:p>
        </w:tc>
        <w:tc>
          <w:tcPr>
            <w:tcW w:w="506" w:type="pct"/>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rPr>
              <w:t>1170лм</w:t>
            </w:r>
          </w:p>
        </w:tc>
        <w:tc>
          <w:tcPr>
            <w:tcW w:w="506" w:type="pct"/>
          </w:tcPr>
          <w:p w:rsidR="00820ECF" w:rsidRDefault="00820ECF" w:rsidP="00FD45F9">
            <w:pPr>
              <w:spacing w:after="0" w:line="240" w:lineRule="auto"/>
              <w:jc w:val="center"/>
              <w:rPr>
                <w:rFonts w:ascii="Arial" w:hAnsi="Arial" w:cs="Arial"/>
                <w:sz w:val="16"/>
                <w:szCs w:val="16"/>
              </w:rPr>
            </w:pPr>
            <w:r>
              <w:rPr>
                <w:rFonts w:ascii="Arial" w:hAnsi="Arial" w:cs="Arial"/>
                <w:sz w:val="16"/>
                <w:szCs w:val="16"/>
              </w:rPr>
              <w:t>-</w:t>
            </w:r>
          </w:p>
        </w:tc>
        <w:tc>
          <w:tcPr>
            <w:tcW w:w="506" w:type="pct"/>
          </w:tcPr>
          <w:p w:rsidR="00820ECF" w:rsidRDefault="00820ECF" w:rsidP="00FD45F9">
            <w:pPr>
              <w:spacing w:after="0" w:line="240" w:lineRule="auto"/>
              <w:jc w:val="center"/>
              <w:rPr>
                <w:rFonts w:ascii="Arial" w:hAnsi="Arial" w:cs="Arial"/>
                <w:sz w:val="16"/>
                <w:szCs w:val="16"/>
              </w:rPr>
            </w:pPr>
            <w:r>
              <w:rPr>
                <w:rFonts w:ascii="Arial" w:hAnsi="Arial" w:cs="Arial"/>
                <w:sz w:val="16"/>
                <w:szCs w:val="16"/>
              </w:rPr>
              <w:t>3200лм</w:t>
            </w:r>
          </w:p>
        </w:tc>
      </w:tr>
      <w:tr w:rsidR="00820ECF" w:rsidRPr="00C92372" w:rsidTr="00820ECF">
        <w:trPr>
          <w:trHeight w:val="214"/>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Угол рассеивания</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rPr>
              <w:t>5</w:t>
            </w:r>
            <w:r w:rsidRPr="00C92372">
              <w:rPr>
                <w:rFonts w:ascii="Arial" w:hAnsi="Arial" w:cs="Arial"/>
                <w:sz w:val="16"/>
                <w:szCs w:val="16"/>
              </w:rPr>
              <w:t>°</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Рабочая температура</w:t>
            </w:r>
          </w:p>
        </w:tc>
        <w:tc>
          <w:tcPr>
            <w:tcW w:w="3036" w:type="pct"/>
            <w:gridSpan w:val="6"/>
          </w:tcPr>
          <w:p w:rsidR="00820ECF" w:rsidRDefault="00820ECF" w:rsidP="00FD45F9">
            <w:pPr>
              <w:spacing w:after="0" w:line="240" w:lineRule="auto"/>
              <w:jc w:val="center"/>
              <w:rPr>
                <w:rFonts w:ascii="Arial" w:hAnsi="Arial" w:cs="Arial"/>
                <w:sz w:val="16"/>
                <w:szCs w:val="16"/>
              </w:rPr>
            </w:pPr>
            <w:r>
              <w:rPr>
                <w:rFonts w:ascii="Arial" w:hAnsi="Arial" w:cs="Arial"/>
                <w:sz w:val="16"/>
                <w:szCs w:val="16"/>
              </w:rPr>
              <w:t>-40°...+4</w:t>
            </w:r>
            <w:r w:rsidRPr="009F4307">
              <w:rPr>
                <w:rFonts w:ascii="Arial" w:hAnsi="Arial" w:cs="Arial"/>
                <w:sz w:val="16"/>
                <w:szCs w:val="16"/>
              </w:rPr>
              <w:t>0°С</w:t>
            </w:r>
          </w:p>
        </w:tc>
      </w:tr>
      <w:tr w:rsidR="00820ECF" w:rsidRPr="00C92372" w:rsidTr="00820ECF">
        <w:trPr>
          <w:jc w:val="center"/>
        </w:trPr>
        <w:tc>
          <w:tcPr>
            <w:tcW w:w="1964" w:type="pct"/>
          </w:tcPr>
          <w:p w:rsidR="00820ECF" w:rsidRPr="00B9370B" w:rsidRDefault="00820ECF" w:rsidP="00FD45F9">
            <w:pPr>
              <w:spacing w:after="0" w:line="240" w:lineRule="auto"/>
              <w:rPr>
                <w:rFonts w:ascii="Arial" w:hAnsi="Arial" w:cs="Arial"/>
                <w:sz w:val="16"/>
                <w:szCs w:val="16"/>
              </w:rPr>
            </w:pPr>
            <w:r w:rsidRPr="00B9370B">
              <w:rPr>
                <w:rFonts w:ascii="Arial" w:hAnsi="Arial" w:cs="Arial"/>
                <w:sz w:val="16"/>
                <w:szCs w:val="16"/>
              </w:rPr>
              <w:t>Климатическое исполнение</w:t>
            </w:r>
          </w:p>
        </w:tc>
        <w:tc>
          <w:tcPr>
            <w:tcW w:w="3036" w:type="pct"/>
            <w:gridSpan w:val="6"/>
          </w:tcPr>
          <w:p w:rsidR="00820ECF" w:rsidRPr="00B9370B" w:rsidRDefault="00820ECF" w:rsidP="00FD45F9">
            <w:pPr>
              <w:spacing w:after="0" w:line="240" w:lineRule="auto"/>
              <w:jc w:val="center"/>
              <w:rPr>
                <w:rFonts w:ascii="Arial" w:hAnsi="Arial" w:cs="Arial"/>
                <w:sz w:val="16"/>
                <w:szCs w:val="16"/>
              </w:rPr>
            </w:pPr>
            <w:r w:rsidRPr="00B9370B">
              <w:rPr>
                <w:rFonts w:ascii="Arial" w:hAnsi="Arial" w:cs="Arial"/>
                <w:sz w:val="16"/>
                <w:szCs w:val="16"/>
              </w:rPr>
              <w:t>У1</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 xml:space="preserve">Общий индекс цветопередачи, </w:t>
            </w:r>
            <w:r w:rsidRPr="00C92372">
              <w:rPr>
                <w:rFonts w:ascii="Arial" w:hAnsi="Arial" w:cs="Arial"/>
                <w:sz w:val="16"/>
                <w:szCs w:val="16"/>
                <w:lang w:val="en-US"/>
              </w:rPr>
              <w:t>Ra</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sidRPr="00C92372">
              <w:rPr>
                <w:rFonts w:ascii="Arial" w:hAnsi="Arial" w:cs="Arial"/>
                <w:sz w:val="16"/>
                <w:szCs w:val="16"/>
              </w:rPr>
              <w:t>&gt;80</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Коэффициент мощности</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sidRPr="00C92372">
              <w:rPr>
                <w:rFonts w:ascii="Arial" w:hAnsi="Arial" w:cs="Arial"/>
                <w:sz w:val="16"/>
                <w:szCs w:val="16"/>
              </w:rPr>
              <w:t>&gt;0,9</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Материал корпуса</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sidRPr="00C92372">
              <w:rPr>
                <w:rFonts w:ascii="Arial" w:hAnsi="Arial" w:cs="Arial"/>
                <w:sz w:val="16"/>
                <w:szCs w:val="16"/>
              </w:rPr>
              <w:t>Алюминий</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Цвет корпуса</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Pr>
                <w:rFonts w:ascii="Arial" w:hAnsi="Arial" w:cs="Arial"/>
                <w:sz w:val="16"/>
                <w:szCs w:val="16"/>
              </w:rPr>
              <w:t>См. на упаковке</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Габаритные размеры, мм</w:t>
            </w:r>
          </w:p>
        </w:tc>
        <w:tc>
          <w:tcPr>
            <w:tcW w:w="3036" w:type="pct"/>
            <w:gridSpan w:val="6"/>
          </w:tcPr>
          <w:p w:rsidR="00820ECF" w:rsidRDefault="00820ECF" w:rsidP="00FD45F9">
            <w:pPr>
              <w:spacing w:after="0" w:line="240" w:lineRule="auto"/>
              <w:jc w:val="center"/>
              <w:rPr>
                <w:rFonts w:ascii="Arial" w:hAnsi="Arial" w:cs="Arial"/>
                <w:sz w:val="16"/>
                <w:szCs w:val="16"/>
              </w:rPr>
            </w:pPr>
            <w:r>
              <w:rPr>
                <w:rFonts w:ascii="Arial" w:hAnsi="Arial" w:cs="Arial"/>
                <w:sz w:val="16"/>
                <w:szCs w:val="16"/>
              </w:rPr>
              <w:t>См. на упаковке</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Степень защиты от пыли и влаги</w:t>
            </w:r>
          </w:p>
        </w:tc>
        <w:tc>
          <w:tcPr>
            <w:tcW w:w="3036" w:type="pct"/>
            <w:gridSpan w:val="6"/>
          </w:tcPr>
          <w:p w:rsidR="00820ECF" w:rsidRPr="00C92372" w:rsidRDefault="00820ECF"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IP</w:t>
            </w:r>
            <w:r w:rsidRPr="00C92372">
              <w:rPr>
                <w:rFonts w:ascii="Arial" w:hAnsi="Arial" w:cs="Arial"/>
                <w:sz w:val="16"/>
                <w:szCs w:val="16"/>
              </w:rPr>
              <w:t>6</w:t>
            </w:r>
            <w:r w:rsidRPr="00FD45F9">
              <w:rPr>
                <w:rFonts w:ascii="Arial" w:hAnsi="Arial" w:cs="Arial"/>
                <w:sz w:val="16"/>
                <w:szCs w:val="16"/>
              </w:rPr>
              <w:t>5</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Класс защиты</w:t>
            </w:r>
          </w:p>
        </w:tc>
        <w:tc>
          <w:tcPr>
            <w:tcW w:w="3036" w:type="pct"/>
            <w:gridSpan w:val="6"/>
          </w:tcPr>
          <w:p w:rsidR="00820ECF" w:rsidRPr="00C92372" w:rsidRDefault="00820ECF" w:rsidP="00FD45F9">
            <w:pPr>
              <w:spacing w:after="0" w:line="240" w:lineRule="auto"/>
              <w:jc w:val="center"/>
              <w:rPr>
                <w:rFonts w:ascii="Arial" w:hAnsi="Arial" w:cs="Arial"/>
                <w:sz w:val="16"/>
                <w:szCs w:val="16"/>
                <w:lang w:val="en-US"/>
              </w:rPr>
            </w:pPr>
            <w:r w:rsidRPr="00C92372">
              <w:rPr>
                <w:rFonts w:ascii="Arial" w:hAnsi="Arial" w:cs="Arial"/>
                <w:sz w:val="16"/>
                <w:szCs w:val="16"/>
                <w:lang w:val="en-US"/>
              </w:rPr>
              <w:t>I</w:t>
            </w:r>
          </w:p>
        </w:tc>
      </w:tr>
      <w:tr w:rsidR="00820ECF" w:rsidRPr="00C92372" w:rsidTr="00820ECF">
        <w:trPr>
          <w:jc w:val="center"/>
        </w:trPr>
        <w:tc>
          <w:tcPr>
            <w:tcW w:w="1964" w:type="pct"/>
          </w:tcPr>
          <w:p w:rsidR="00820ECF" w:rsidRPr="00C92372" w:rsidRDefault="00820ECF" w:rsidP="00FD45F9">
            <w:pPr>
              <w:spacing w:after="0" w:line="240" w:lineRule="auto"/>
              <w:rPr>
                <w:rFonts w:ascii="Arial" w:hAnsi="Arial" w:cs="Arial"/>
                <w:sz w:val="16"/>
                <w:szCs w:val="16"/>
              </w:rPr>
            </w:pPr>
            <w:r w:rsidRPr="00C92372">
              <w:rPr>
                <w:rFonts w:ascii="Arial" w:hAnsi="Arial" w:cs="Arial"/>
                <w:sz w:val="16"/>
                <w:szCs w:val="16"/>
              </w:rPr>
              <w:t>Срок службы</w:t>
            </w:r>
            <w:r>
              <w:rPr>
                <w:rFonts w:ascii="Arial" w:hAnsi="Arial" w:cs="Arial"/>
                <w:sz w:val="16"/>
                <w:szCs w:val="16"/>
              </w:rPr>
              <w:t xml:space="preserve"> светодиодов</w:t>
            </w:r>
          </w:p>
        </w:tc>
        <w:tc>
          <w:tcPr>
            <w:tcW w:w="3036" w:type="pct"/>
            <w:gridSpan w:val="6"/>
          </w:tcPr>
          <w:p w:rsidR="00820ECF" w:rsidRPr="00C92372" w:rsidRDefault="00820ECF" w:rsidP="00FD45F9">
            <w:pPr>
              <w:spacing w:after="0" w:line="240" w:lineRule="auto"/>
              <w:jc w:val="center"/>
              <w:rPr>
                <w:rFonts w:ascii="Arial" w:hAnsi="Arial" w:cs="Arial"/>
                <w:sz w:val="16"/>
                <w:szCs w:val="16"/>
              </w:rPr>
            </w:pPr>
            <w:r w:rsidRPr="00C92372">
              <w:rPr>
                <w:rFonts w:ascii="Arial" w:hAnsi="Arial" w:cs="Arial"/>
                <w:sz w:val="16"/>
                <w:szCs w:val="16"/>
              </w:rPr>
              <w:t>50000ч.</w:t>
            </w:r>
          </w:p>
        </w:tc>
      </w:tr>
    </w:tbl>
    <w:p w:rsidR="00121335" w:rsidRPr="00C92372" w:rsidRDefault="00121335" w:rsidP="00FD45F9">
      <w:pPr>
        <w:pStyle w:val="a3"/>
        <w:spacing w:after="0" w:line="240" w:lineRule="auto"/>
        <w:ind w:left="360"/>
        <w:jc w:val="both"/>
        <w:rPr>
          <w:rFonts w:ascii="Arial" w:hAnsi="Arial" w:cs="Arial"/>
          <w:b/>
          <w:sz w:val="16"/>
          <w:szCs w:val="16"/>
        </w:rPr>
      </w:pPr>
      <w:r w:rsidRPr="00C9237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C92372" w:rsidRDefault="00AF5A9F"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Комплектность</w:t>
      </w:r>
    </w:p>
    <w:p w:rsidR="00AF5A9F" w:rsidRPr="00C92372" w:rsidRDefault="00AF5A9F" w:rsidP="00FD45F9">
      <w:pPr>
        <w:pStyle w:val="a3"/>
        <w:numPr>
          <w:ilvl w:val="0"/>
          <w:numId w:val="4"/>
        </w:numPr>
        <w:spacing w:after="0" w:line="240" w:lineRule="auto"/>
        <w:rPr>
          <w:rFonts w:ascii="Arial" w:hAnsi="Arial" w:cs="Arial"/>
          <w:sz w:val="16"/>
          <w:szCs w:val="16"/>
        </w:rPr>
      </w:pPr>
      <w:r w:rsidRPr="00C92372">
        <w:rPr>
          <w:rFonts w:ascii="Arial" w:hAnsi="Arial" w:cs="Arial"/>
          <w:sz w:val="16"/>
          <w:szCs w:val="16"/>
        </w:rPr>
        <w:t>Прожектор в сборе</w:t>
      </w:r>
    </w:p>
    <w:p w:rsidR="00AF5A9F" w:rsidRDefault="00AF5A9F" w:rsidP="00FD45F9">
      <w:pPr>
        <w:pStyle w:val="a3"/>
        <w:numPr>
          <w:ilvl w:val="0"/>
          <w:numId w:val="4"/>
        </w:numPr>
        <w:spacing w:after="0" w:line="240" w:lineRule="auto"/>
        <w:rPr>
          <w:rFonts w:ascii="Arial" w:hAnsi="Arial" w:cs="Arial"/>
          <w:sz w:val="16"/>
          <w:szCs w:val="16"/>
        </w:rPr>
      </w:pPr>
      <w:r w:rsidRPr="00C92372">
        <w:rPr>
          <w:rFonts w:ascii="Arial" w:hAnsi="Arial" w:cs="Arial"/>
          <w:sz w:val="16"/>
          <w:szCs w:val="16"/>
        </w:rPr>
        <w:t>Инструкция по эксплуатации</w:t>
      </w:r>
    </w:p>
    <w:p w:rsidR="007C6831" w:rsidRPr="00C92372" w:rsidRDefault="007C6831" w:rsidP="00FD45F9">
      <w:pPr>
        <w:pStyle w:val="a3"/>
        <w:numPr>
          <w:ilvl w:val="0"/>
          <w:numId w:val="4"/>
        </w:numPr>
        <w:spacing w:after="0" w:line="240" w:lineRule="auto"/>
        <w:rPr>
          <w:rFonts w:ascii="Arial" w:hAnsi="Arial" w:cs="Arial"/>
          <w:sz w:val="16"/>
          <w:szCs w:val="16"/>
        </w:rPr>
      </w:pPr>
      <w:r>
        <w:rPr>
          <w:rFonts w:ascii="Arial" w:hAnsi="Arial" w:cs="Arial"/>
          <w:sz w:val="16"/>
          <w:szCs w:val="16"/>
        </w:rPr>
        <w:t>Монтажный комплект</w:t>
      </w:r>
    </w:p>
    <w:p w:rsidR="00AF5A9F" w:rsidRDefault="0026204A" w:rsidP="00FD45F9">
      <w:pPr>
        <w:pStyle w:val="a3"/>
        <w:numPr>
          <w:ilvl w:val="0"/>
          <w:numId w:val="4"/>
        </w:numPr>
        <w:spacing w:after="0" w:line="240" w:lineRule="auto"/>
        <w:rPr>
          <w:rFonts w:ascii="Arial" w:hAnsi="Arial" w:cs="Arial"/>
          <w:sz w:val="16"/>
          <w:szCs w:val="16"/>
        </w:rPr>
      </w:pPr>
      <w:r w:rsidRPr="00C92372">
        <w:rPr>
          <w:rFonts w:ascii="Arial" w:hAnsi="Arial" w:cs="Arial"/>
          <w:sz w:val="16"/>
          <w:szCs w:val="16"/>
        </w:rPr>
        <w:t>Индивидуальная у</w:t>
      </w:r>
      <w:r w:rsidR="00AF5A9F" w:rsidRPr="00C92372">
        <w:rPr>
          <w:rFonts w:ascii="Arial" w:hAnsi="Arial" w:cs="Arial"/>
          <w:sz w:val="16"/>
          <w:szCs w:val="16"/>
        </w:rPr>
        <w:t>паковка</w:t>
      </w:r>
    </w:p>
    <w:p w:rsidR="00EC0B39" w:rsidRPr="00C92372" w:rsidRDefault="00EC0B39" w:rsidP="00FD45F9">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Меры предосторожности</w:t>
      </w:r>
    </w:p>
    <w:p w:rsidR="00EC0B39" w:rsidRPr="00C92372" w:rsidRDefault="000F730E"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Прожектор </w:t>
      </w:r>
      <w:r w:rsidR="00EC0B39" w:rsidRPr="00C9237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EC0B39" w:rsidRPr="00C92372">
        <w:rPr>
          <w:rFonts w:ascii="Arial" w:hAnsi="Arial" w:cs="Arial"/>
          <w:b/>
          <w:sz w:val="16"/>
          <w:szCs w:val="16"/>
        </w:rPr>
        <w:t>К работе с</w:t>
      </w:r>
      <w:r w:rsidRPr="00C92372">
        <w:rPr>
          <w:rFonts w:ascii="Arial" w:hAnsi="Arial" w:cs="Arial"/>
          <w:b/>
          <w:sz w:val="16"/>
          <w:szCs w:val="16"/>
        </w:rPr>
        <w:t xml:space="preserve"> прожектором</w:t>
      </w:r>
      <w:r w:rsidR="00EC0B39" w:rsidRPr="00C92372">
        <w:rPr>
          <w:rFonts w:ascii="Arial" w:hAnsi="Arial" w:cs="Arial"/>
          <w:b/>
          <w:sz w:val="16"/>
          <w:szCs w:val="16"/>
        </w:rPr>
        <w:t xml:space="preserve"> допускаются лица, имеющие группу по электробезопасности не ниже </w:t>
      </w:r>
      <w:r w:rsidR="00EC0B39" w:rsidRPr="00C92372">
        <w:rPr>
          <w:rFonts w:ascii="Arial" w:hAnsi="Arial" w:cs="Arial"/>
          <w:b/>
          <w:sz w:val="16"/>
          <w:szCs w:val="16"/>
          <w:lang w:val="en-US"/>
        </w:rPr>
        <w:t>III</w:t>
      </w:r>
      <w:r w:rsidR="00EC0B39" w:rsidRPr="00C92372">
        <w:rPr>
          <w:rFonts w:ascii="Arial" w:hAnsi="Arial" w:cs="Arial"/>
          <w:sz w:val="16"/>
          <w:szCs w:val="16"/>
        </w:rPr>
        <w:t>.</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Запрещена эксплуатация </w:t>
      </w:r>
      <w:r w:rsidR="000F730E" w:rsidRPr="00C92372">
        <w:rPr>
          <w:rFonts w:ascii="Arial" w:hAnsi="Arial" w:cs="Arial"/>
          <w:sz w:val="16"/>
          <w:szCs w:val="16"/>
        </w:rPr>
        <w:t>прожектора</w:t>
      </w:r>
      <w:r w:rsidRPr="00C92372">
        <w:rPr>
          <w:rFonts w:ascii="Arial" w:hAnsi="Arial" w:cs="Arial"/>
          <w:sz w:val="16"/>
          <w:szCs w:val="16"/>
        </w:rPr>
        <w:t xml:space="preserve"> с поврежденным питающим кабелем, поврежденным корпусом или без рассеивателя.</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Запрещена эксплуатация </w:t>
      </w:r>
      <w:r w:rsidR="000F730E" w:rsidRPr="00C92372">
        <w:rPr>
          <w:rFonts w:ascii="Arial" w:hAnsi="Arial" w:cs="Arial"/>
          <w:sz w:val="16"/>
          <w:szCs w:val="16"/>
        </w:rPr>
        <w:t xml:space="preserve">прожекторов </w:t>
      </w:r>
      <w:r w:rsidRPr="00C92372">
        <w:rPr>
          <w:rFonts w:ascii="Arial" w:hAnsi="Arial" w:cs="Arial"/>
          <w:sz w:val="16"/>
          <w:szCs w:val="16"/>
        </w:rPr>
        <w:t>в сетях  не отвечающих требованиям</w:t>
      </w:r>
      <w:hyperlink r:id="rId8" w:tgtFrame="_blank" w:history="1">
        <w:r w:rsidRPr="00C92372">
          <w:rPr>
            <w:rFonts w:ascii="Arial" w:hAnsi="Arial" w:cs="Arial"/>
            <w:sz w:val="16"/>
            <w:szCs w:val="16"/>
          </w:rPr>
          <w:t> ГОСТ Р 32144-2013</w:t>
        </w:r>
      </w:hyperlink>
      <w:r w:rsidRPr="00C92372">
        <w:rPr>
          <w:rFonts w:ascii="Arial" w:hAnsi="Arial" w:cs="Arial"/>
          <w:sz w:val="16"/>
          <w:szCs w:val="16"/>
        </w:rPr>
        <w:t>.</w:t>
      </w:r>
    </w:p>
    <w:p w:rsidR="00EC0B39" w:rsidRPr="00C92372" w:rsidRDefault="00EC0B39"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Радиоактивные и ядовитые вещества в состав </w:t>
      </w:r>
      <w:r w:rsidR="000F730E" w:rsidRPr="00C92372">
        <w:rPr>
          <w:rFonts w:ascii="Arial" w:hAnsi="Arial" w:cs="Arial"/>
          <w:sz w:val="16"/>
          <w:szCs w:val="16"/>
        </w:rPr>
        <w:t>прожектора</w:t>
      </w:r>
      <w:r w:rsidRPr="00C92372">
        <w:rPr>
          <w:rFonts w:ascii="Arial" w:hAnsi="Arial" w:cs="Arial"/>
          <w:sz w:val="16"/>
          <w:szCs w:val="16"/>
        </w:rPr>
        <w:t xml:space="preserve"> не входят.</w:t>
      </w:r>
    </w:p>
    <w:p w:rsidR="008350C7" w:rsidRPr="00C92372" w:rsidRDefault="008350C7"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 xml:space="preserve">При эксплуатации </w:t>
      </w:r>
      <w:r w:rsidR="000F730E" w:rsidRPr="00C92372">
        <w:rPr>
          <w:rFonts w:ascii="Arial" w:hAnsi="Arial" w:cs="Arial"/>
          <w:sz w:val="16"/>
          <w:szCs w:val="16"/>
        </w:rPr>
        <w:t>прожекторов</w:t>
      </w:r>
      <w:r w:rsidRPr="00C92372">
        <w:rPr>
          <w:rFonts w:ascii="Arial" w:hAnsi="Arial" w:cs="Arial"/>
          <w:sz w:val="16"/>
          <w:szCs w:val="16"/>
        </w:rPr>
        <w:t xml:space="preserve"> места присоединения проводов к питающей сети должны быть дополнительно герметизированы.</w:t>
      </w:r>
    </w:p>
    <w:p w:rsidR="008B6474" w:rsidRPr="00C92372" w:rsidRDefault="008B6474" w:rsidP="00FD45F9">
      <w:pPr>
        <w:pStyle w:val="a3"/>
        <w:numPr>
          <w:ilvl w:val="0"/>
          <w:numId w:val="12"/>
        </w:numPr>
        <w:spacing w:after="0" w:line="240" w:lineRule="auto"/>
        <w:ind w:left="714" w:hanging="357"/>
        <w:jc w:val="both"/>
        <w:rPr>
          <w:rFonts w:ascii="Arial" w:hAnsi="Arial" w:cs="Arial"/>
          <w:sz w:val="16"/>
          <w:szCs w:val="16"/>
        </w:rPr>
      </w:pPr>
      <w:r w:rsidRPr="00C92372">
        <w:rPr>
          <w:rFonts w:ascii="Arial" w:hAnsi="Arial" w:cs="Arial"/>
          <w:sz w:val="16"/>
          <w:szCs w:val="16"/>
        </w:rPr>
        <w:t>Обязательно использование заземления.</w:t>
      </w:r>
    </w:p>
    <w:p w:rsidR="008350C7" w:rsidRPr="00C92372" w:rsidRDefault="008350C7" w:rsidP="00FD45F9">
      <w:pPr>
        <w:pStyle w:val="a3"/>
        <w:numPr>
          <w:ilvl w:val="0"/>
          <w:numId w:val="1"/>
        </w:numPr>
        <w:spacing w:after="0" w:line="240" w:lineRule="auto"/>
        <w:ind w:left="714" w:hanging="357"/>
        <w:rPr>
          <w:rFonts w:ascii="Arial" w:hAnsi="Arial" w:cs="Arial"/>
          <w:b/>
          <w:sz w:val="16"/>
          <w:szCs w:val="16"/>
        </w:rPr>
      </w:pPr>
      <w:r w:rsidRPr="00C92372">
        <w:rPr>
          <w:rFonts w:ascii="Arial" w:hAnsi="Arial" w:cs="Arial"/>
          <w:b/>
          <w:sz w:val="16"/>
          <w:szCs w:val="16"/>
        </w:rPr>
        <w:t>Подключение</w:t>
      </w:r>
    </w:p>
    <w:p w:rsidR="008350C7" w:rsidRPr="00C92372" w:rsidRDefault="008350C7" w:rsidP="00FD45F9">
      <w:pPr>
        <w:spacing w:after="0" w:line="240" w:lineRule="auto"/>
        <w:ind w:firstLine="284"/>
        <w:jc w:val="center"/>
        <w:rPr>
          <w:rFonts w:ascii="Arial" w:hAnsi="Arial" w:cs="Arial"/>
          <w:sz w:val="16"/>
          <w:szCs w:val="16"/>
        </w:rPr>
      </w:pPr>
      <w:r w:rsidRPr="00C92372">
        <w:rPr>
          <w:rFonts w:ascii="Arial" w:hAnsi="Arial" w:cs="Arial"/>
          <w:sz w:val="16"/>
          <w:szCs w:val="16"/>
        </w:rPr>
        <w:t>ВНИМАНИЕ: МОНТАЖ И ПОДКЛЮЧЕНИЕ СВЕТИЛЬНИКА ОСУЩЕСТВЛЯТЬ ТОЛЬКО ПРИ ОТКЛЮЧЕННОМ ЭЛЕКТРОПИТАНИИ!!!</w:t>
      </w:r>
    </w:p>
    <w:p w:rsidR="00883AAA"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Извлеките светильник из упаковки, проверьте внешний вид и наличие всей необходимой комплектации.</w:t>
      </w:r>
    </w:p>
    <w:p w:rsidR="00883AAA"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883AAA" w:rsidRDefault="00883AAA" w:rsidP="00883AAA">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 xml:space="preserve">Помните, что при наружной установке все места электрических соединений должны быть надежно изолированы и герметизированы. </w:t>
      </w:r>
    </w:p>
    <w:p w:rsidR="007C6831" w:rsidRDefault="00883AAA" w:rsidP="007C6831">
      <w:pPr>
        <w:pStyle w:val="a3"/>
        <w:numPr>
          <w:ilvl w:val="0"/>
          <w:numId w:val="13"/>
        </w:numPr>
        <w:spacing w:after="0" w:line="240" w:lineRule="auto"/>
        <w:ind w:left="717"/>
        <w:jc w:val="both"/>
        <w:rPr>
          <w:rFonts w:ascii="Arial" w:hAnsi="Arial" w:cs="Arial"/>
          <w:sz w:val="16"/>
          <w:szCs w:val="16"/>
        </w:rPr>
      </w:pPr>
      <w:r w:rsidRPr="00883AAA">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E24164" w:rsidRDefault="007C6831" w:rsidP="007C6831">
      <w:pPr>
        <w:pStyle w:val="a3"/>
        <w:numPr>
          <w:ilvl w:val="0"/>
          <w:numId w:val="13"/>
        </w:numPr>
        <w:spacing w:after="0" w:line="240" w:lineRule="auto"/>
        <w:ind w:left="717"/>
        <w:jc w:val="both"/>
        <w:rPr>
          <w:rFonts w:ascii="Arial" w:hAnsi="Arial" w:cs="Arial"/>
          <w:sz w:val="16"/>
          <w:szCs w:val="16"/>
        </w:rPr>
      </w:pPr>
      <w:r w:rsidRPr="007C6831">
        <w:rPr>
          <w:rFonts w:ascii="Arial" w:hAnsi="Arial" w:cs="Arial"/>
          <w:sz w:val="16"/>
          <w:szCs w:val="16"/>
        </w:rPr>
        <w:t>Произведите разметку монтажной поверхности в соответствии с монтажными отверстиями лиры</w:t>
      </w:r>
      <w:r w:rsidR="00883AAA" w:rsidRPr="007C6831">
        <w:rPr>
          <w:rFonts w:ascii="Arial" w:hAnsi="Arial" w:cs="Arial"/>
          <w:sz w:val="16"/>
          <w:szCs w:val="16"/>
        </w:rPr>
        <w:t>.</w:t>
      </w:r>
    </w:p>
    <w:p w:rsidR="007C6831" w:rsidRDefault="007C6831" w:rsidP="007C6831">
      <w:pPr>
        <w:pStyle w:val="a3"/>
        <w:numPr>
          <w:ilvl w:val="0"/>
          <w:numId w:val="13"/>
        </w:numPr>
        <w:spacing w:after="0" w:line="240" w:lineRule="auto"/>
        <w:ind w:left="717"/>
        <w:jc w:val="both"/>
        <w:rPr>
          <w:rFonts w:ascii="Arial" w:hAnsi="Arial" w:cs="Arial"/>
          <w:sz w:val="16"/>
          <w:szCs w:val="16"/>
        </w:rPr>
      </w:pPr>
      <w:r>
        <w:rPr>
          <w:rFonts w:ascii="Arial" w:hAnsi="Arial" w:cs="Arial"/>
          <w:sz w:val="16"/>
          <w:szCs w:val="16"/>
        </w:rPr>
        <w:t>Просверлите отверстия, вставьте в них дюбели.</w:t>
      </w:r>
    </w:p>
    <w:p w:rsidR="007C6831" w:rsidRPr="007C6831" w:rsidRDefault="007C6831" w:rsidP="007C6831">
      <w:pPr>
        <w:pStyle w:val="a3"/>
        <w:numPr>
          <w:ilvl w:val="0"/>
          <w:numId w:val="13"/>
        </w:numPr>
        <w:spacing w:after="0" w:line="240" w:lineRule="auto"/>
        <w:ind w:left="717"/>
        <w:jc w:val="both"/>
        <w:rPr>
          <w:rFonts w:ascii="Arial" w:hAnsi="Arial" w:cs="Arial"/>
          <w:sz w:val="16"/>
          <w:szCs w:val="16"/>
        </w:rPr>
      </w:pPr>
      <w:r>
        <w:rPr>
          <w:rFonts w:ascii="Arial" w:hAnsi="Arial" w:cs="Arial"/>
          <w:sz w:val="16"/>
          <w:szCs w:val="16"/>
        </w:rPr>
        <w:t>Прикрутите лиру при помощи саморезов.</w:t>
      </w:r>
    </w:p>
    <w:p w:rsidR="008350C7" w:rsidRPr="007C6831" w:rsidRDefault="008350C7" w:rsidP="007C6831">
      <w:pPr>
        <w:pStyle w:val="a3"/>
        <w:numPr>
          <w:ilvl w:val="1"/>
          <w:numId w:val="23"/>
        </w:numPr>
        <w:spacing w:after="0" w:line="240" w:lineRule="auto"/>
        <w:ind w:left="717"/>
        <w:jc w:val="both"/>
        <w:rPr>
          <w:rFonts w:ascii="Arial" w:hAnsi="Arial" w:cs="Arial"/>
          <w:sz w:val="16"/>
          <w:szCs w:val="16"/>
        </w:rPr>
      </w:pPr>
      <w:r w:rsidRPr="007C6831">
        <w:rPr>
          <w:rFonts w:ascii="Arial" w:hAnsi="Arial" w:cs="Arial"/>
          <w:sz w:val="16"/>
          <w:szCs w:val="16"/>
        </w:rPr>
        <w:t xml:space="preserve">Подключите коричневый провод </w:t>
      </w:r>
      <w:r w:rsidR="004B0E70" w:rsidRPr="007C6831">
        <w:rPr>
          <w:rFonts w:ascii="Arial" w:hAnsi="Arial" w:cs="Arial"/>
          <w:sz w:val="16"/>
          <w:szCs w:val="16"/>
        </w:rPr>
        <w:t xml:space="preserve">прожектора </w:t>
      </w:r>
      <w:r w:rsidRPr="007C6831">
        <w:rPr>
          <w:rFonts w:ascii="Arial" w:hAnsi="Arial" w:cs="Arial"/>
          <w:sz w:val="16"/>
          <w:szCs w:val="16"/>
        </w:rPr>
        <w:t>к фазе (</w:t>
      </w:r>
      <w:r w:rsidRPr="007C6831">
        <w:rPr>
          <w:rFonts w:ascii="Arial" w:hAnsi="Arial" w:cs="Arial"/>
          <w:sz w:val="16"/>
          <w:szCs w:val="16"/>
          <w:lang w:val="en-US"/>
        </w:rPr>
        <w:t>L</w:t>
      </w:r>
      <w:r w:rsidRPr="007C6831">
        <w:rPr>
          <w:rFonts w:ascii="Arial" w:hAnsi="Arial" w:cs="Arial"/>
          <w:sz w:val="16"/>
          <w:szCs w:val="16"/>
        </w:rPr>
        <w:t>) питающей сети, синий провод – к нейтрали (</w:t>
      </w:r>
      <w:r w:rsidRPr="007C6831">
        <w:rPr>
          <w:rFonts w:ascii="Arial" w:hAnsi="Arial" w:cs="Arial"/>
          <w:sz w:val="16"/>
          <w:szCs w:val="16"/>
          <w:lang w:val="en-US"/>
        </w:rPr>
        <w:t>N</w:t>
      </w:r>
      <w:r w:rsidRPr="007C6831">
        <w:rPr>
          <w:rFonts w:ascii="Arial" w:hAnsi="Arial" w:cs="Arial"/>
          <w:sz w:val="16"/>
          <w:szCs w:val="16"/>
        </w:rPr>
        <w:t>) питающей сети, желто-зеленый провод светильника – к проводу защитного заземления:</w:t>
      </w:r>
    </w:p>
    <w:p w:rsidR="008350C7" w:rsidRPr="00C92372" w:rsidRDefault="008350C7" w:rsidP="00FD45F9">
      <w:pPr>
        <w:spacing w:after="0" w:line="240" w:lineRule="auto"/>
        <w:ind w:left="360"/>
        <w:jc w:val="center"/>
        <w:rPr>
          <w:rFonts w:ascii="Arial" w:hAnsi="Arial" w:cs="Arial"/>
          <w:sz w:val="16"/>
          <w:szCs w:val="16"/>
        </w:rPr>
      </w:pPr>
      <w:r w:rsidRPr="00C92372">
        <w:rPr>
          <w:rFonts w:ascii="Arial" w:hAnsi="Arial" w:cs="Arial"/>
          <w:noProof/>
          <w:sz w:val="16"/>
          <w:szCs w:val="16"/>
        </w:rPr>
        <w:drawing>
          <wp:inline distT="0" distB="0" distL="0" distR="0">
            <wp:extent cx="777488" cy="787400"/>
            <wp:effectExtent l="19050" t="0" r="356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87216" cy="797252"/>
                    </a:xfrm>
                    <a:prstGeom prst="rect">
                      <a:avLst/>
                    </a:prstGeom>
                    <a:noFill/>
                    <a:ln w="9525">
                      <a:noFill/>
                      <a:miter lim="800000"/>
                      <a:headEnd/>
                      <a:tailEnd/>
                    </a:ln>
                  </pic:spPr>
                </pic:pic>
              </a:graphicData>
            </a:graphic>
          </wp:inline>
        </w:drawing>
      </w:r>
    </w:p>
    <w:p w:rsidR="00E24164" w:rsidRPr="00E24164" w:rsidRDefault="00C83C7A" w:rsidP="007C6831">
      <w:pPr>
        <w:pStyle w:val="a3"/>
        <w:numPr>
          <w:ilvl w:val="1"/>
          <w:numId w:val="23"/>
        </w:numPr>
        <w:spacing w:after="0" w:line="240" w:lineRule="auto"/>
        <w:ind w:left="717"/>
        <w:jc w:val="both"/>
        <w:rPr>
          <w:rFonts w:ascii="Arial" w:hAnsi="Arial" w:cs="Arial"/>
          <w:sz w:val="16"/>
          <w:szCs w:val="16"/>
        </w:rPr>
      </w:pPr>
      <w:bookmarkStart w:id="0" w:name="_Hlk175242802"/>
      <w:r>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Pr>
          <w:rFonts w:ascii="Arial" w:hAnsi="Arial" w:cs="Arial"/>
          <w:sz w:val="16"/>
          <w:szCs w:val="16"/>
        </w:rPr>
        <w:t>тм</w:t>
      </w:r>
      <w:proofErr w:type="spellEnd"/>
      <w:r>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w:t>
      </w:r>
      <w:r>
        <w:rPr>
          <w:rFonts w:ascii="Arial" w:hAnsi="Arial" w:cs="Arial"/>
          <w:sz w:val="16"/>
          <w:szCs w:val="16"/>
          <w:lang w:val="en-US"/>
        </w:rPr>
        <w:t>IP</w:t>
      </w:r>
      <w:r>
        <w:rPr>
          <w:rFonts w:ascii="Arial" w:hAnsi="Arial" w:cs="Arial"/>
          <w:sz w:val="16"/>
          <w:szCs w:val="16"/>
        </w:rPr>
        <w:t>65.</w:t>
      </w:r>
      <w:bookmarkEnd w:id="0"/>
    </w:p>
    <w:p w:rsidR="008350C7" w:rsidRPr="00C83C7A" w:rsidRDefault="008350C7" w:rsidP="007C6831">
      <w:pPr>
        <w:pStyle w:val="a3"/>
        <w:numPr>
          <w:ilvl w:val="1"/>
          <w:numId w:val="23"/>
        </w:numPr>
        <w:spacing w:after="0" w:line="240" w:lineRule="auto"/>
        <w:ind w:left="717"/>
        <w:jc w:val="both"/>
        <w:rPr>
          <w:rFonts w:ascii="Arial" w:hAnsi="Arial" w:cs="Arial"/>
          <w:sz w:val="16"/>
          <w:szCs w:val="16"/>
        </w:rPr>
      </w:pPr>
      <w:r w:rsidRPr="00C83C7A">
        <w:rPr>
          <w:rFonts w:ascii="Arial" w:hAnsi="Arial" w:cs="Arial"/>
          <w:sz w:val="16"/>
          <w:szCs w:val="16"/>
        </w:rPr>
        <w:t>Включите питание.</w:t>
      </w:r>
    </w:p>
    <w:p w:rsidR="000F6746" w:rsidRPr="007C6831" w:rsidRDefault="000F6746" w:rsidP="007C6831">
      <w:pPr>
        <w:pStyle w:val="a3"/>
        <w:numPr>
          <w:ilvl w:val="0"/>
          <w:numId w:val="1"/>
        </w:numPr>
        <w:spacing w:after="0" w:line="240" w:lineRule="auto"/>
        <w:rPr>
          <w:rFonts w:ascii="Arial" w:hAnsi="Arial" w:cs="Arial"/>
          <w:b/>
          <w:sz w:val="16"/>
          <w:szCs w:val="16"/>
        </w:rPr>
      </w:pPr>
      <w:r w:rsidRPr="007C6831">
        <w:rPr>
          <w:rFonts w:ascii="Arial" w:hAnsi="Arial" w:cs="Arial"/>
          <w:b/>
          <w:sz w:val="16"/>
          <w:szCs w:val="16"/>
        </w:rPr>
        <w:t>Эксплуатация</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Прожектор сделан законченным модулем и ремонту не подлежит.</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Протирку от пыли осуществлять по мере необходимости.</w:t>
      </w:r>
    </w:p>
    <w:p w:rsidR="000F6746" w:rsidRPr="00C92372" w:rsidRDefault="000F6746" w:rsidP="00FD45F9">
      <w:pPr>
        <w:pStyle w:val="a3"/>
        <w:numPr>
          <w:ilvl w:val="0"/>
          <w:numId w:val="9"/>
        </w:numPr>
        <w:spacing w:after="0" w:line="240" w:lineRule="auto"/>
        <w:ind w:left="714" w:hanging="357"/>
        <w:rPr>
          <w:rFonts w:ascii="Arial" w:hAnsi="Arial" w:cs="Arial"/>
          <w:sz w:val="16"/>
          <w:szCs w:val="16"/>
        </w:rPr>
      </w:pPr>
      <w:r w:rsidRPr="00C92372">
        <w:rPr>
          <w:rFonts w:ascii="Arial" w:hAnsi="Arial" w:cs="Arial"/>
          <w:sz w:val="16"/>
          <w:szCs w:val="16"/>
        </w:rPr>
        <w:t xml:space="preserve">Все работы </w:t>
      </w:r>
      <w:r w:rsidR="00121335" w:rsidRPr="00C92372">
        <w:rPr>
          <w:rFonts w:ascii="Arial" w:hAnsi="Arial" w:cs="Arial"/>
          <w:sz w:val="16"/>
          <w:szCs w:val="16"/>
        </w:rPr>
        <w:t>по обслуживанию светильника должны проводиться при</w:t>
      </w:r>
      <w:r w:rsidRPr="00C92372">
        <w:rPr>
          <w:rFonts w:ascii="Arial" w:hAnsi="Arial" w:cs="Arial"/>
          <w:sz w:val="16"/>
          <w:szCs w:val="16"/>
        </w:rPr>
        <w:t xml:space="preserve"> выключенном </w:t>
      </w:r>
      <w:r w:rsidR="009831F1" w:rsidRPr="00C92372">
        <w:rPr>
          <w:rFonts w:ascii="Arial" w:hAnsi="Arial" w:cs="Arial"/>
          <w:sz w:val="16"/>
          <w:szCs w:val="16"/>
        </w:rPr>
        <w:t>электропитании</w:t>
      </w:r>
      <w:r w:rsidRPr="00C92372">
        <w:rPr>
          <w:rFonts w:ascii="Arial" w:hAnsi="Arial" w:cs="Arial"/>
          <w:sz w:val="16"/>
          <w:szCs w:val="16"/>
        </w:rPr>
        <w:t>.</w:t>
      </w:r>
    </w:p>
    <w:p w:rsidR="00DA2332" w:rsidRPr="00C92372" w:rsidRDefault="00DA2332" w:rsidP="007C6831">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Возможные неисправности и меры их устранения</w:t>
      </w:r>
    </w:p>
    <w:tbl>
      <w:tblPr>
        <w:tblStyle w:val="a5"/>
        <w:tblW w:w="0" w:type="auto"/>
        <w:tblInd w:w="720" w:type="dxa"/>
        <w:tblLook w:val="04A0" w:firstRow="1" w:lastRow="0" w:firstColumn="1" w:lastColumn="0" w:noHBand="0" w:noVBand="1"/>
      </w:tblPr>
      <w:tblGrid>
        <w:gridCol w:w="2481"/>
        <w:gridCol w:w="2343"/>
        <w:gridCol w:w="4912"/>
      </w:tblGrid>
      <w:tr w:rsidR="00121335" w:rsidRPr="00C92372" w:rsidTr="00C92372">
        <w:tc>
          <w:tcPr>
            <w:tcW w:w="0" w:type="auto"/>
            <w:vAlign w:val="center"/>
          </w:tcPr>
          <w:p w:rsidR="00121335" w:rsidRPr="00C92372" w:rsidRDefault="00121335" w:rsidP="00FD45F9">
            <w:pPr>
              <w:spacing w:after="0" w:line="240" w:lineRule="auto"/>
              <w:jc w:val="center"/>
              <w:rPr>
                <w:rFonts w:ascii="Arial" w:hAnsi="Arial" w:cs="Arial"/>
                <w:b/>
                <w:sz w:val="16"/>
                <w:szCs w:val="16"/>
              </w:rPr>
            </w:pPr>
            <w:r w:rsidRPr="00C92372">
              <w:rPr>
                <w:rFonts w:ascii="Arial" w:hAnsi="Arial" w:cs="Arial"/>
                <w:b/>
                <w:sz w:val="16"/>
                <w:szCs w:val="16"/>
              </w:rPr>
              <w:lastRenderedPageBreak/>
              <w:t>признаки неисправности</w:t>
            </w:r>
          </w:p>
        </w:tc>
        <w:tc>
          <w:tcPr>
            <w:tcW w:w="0" w:type="auto"/>
            <w:vAlign w:val="center"/>
          </w:tcPr>
          <w:p w:rsidR="00121335" w:rsidRPr="00C92372" w:rsidRDefault="00121335" w:rsidP="00FD45F9">
            <w:pPr>
              <w:snapToGrid w:val="0"/>
              <w:spacing w:after="0" w:line="240" w:lineRule="auto"/>
              <w:jc w:val="center"/>
              <w:rPr>
                <w:rFonts w:ascii="Arial" w:hAnsi="Arial" w:cs="Arial"/>
                <w:b/>
                <w:sz w:val="16"/>
                <w:szCs w:val="16"/>
              </w:rPr>
            </w:pPr>
            <w:r w:rsidRPr="00C92372">
              <w:rPr>
                <w:rFonts w:ascii="Arial" w:hAnsi="Arial" w:cs="Arial"/>
                <w:b/>
                <w:sz w:val="16"/>
                <w:szCs w:val="16"/>
              </w:rPr>
              <w:t>Вероятная причина</w:t>
            </w:r>
          </w:p>
        </w:tc>
        <w:tc>
          <w:tcPr>
            <w:tcW w:w="0" w:type="auto"/>
            <w:vAlign w:val="center"/>
          </w:tcPr>
          <w:p w:rsidR="00121335" w:rsidRPr="00C92372" w:rsidRDefault="00121335" w:rsidP="00FD45F9">
            <w:pPr>
              <w:snapToGrid w:val="0"/>
              <w:spacing w:after="0" w:line="240" w:lineRule="auto"/>
              <w:jc w:val="center"/>
              <w:rPr>
                <w:rFonts w:ascii="Arial" w:hAnsi="Arial" w:cs="Arial"/>
                <w:b/>
                <w:sz w:val="16"/>
                <w:szCs w:val="16"/>
              </w:rPr>
            </w:pPr>
            <w:r w:rsidRPr="00C92372">
              <w:rPr>
                <w:rFonts w:ascii="Arial" w:hAnsi="Arial" w:cs="Arial"/>
                <w:b/>
                <w:sz w:val="16"/>
                <w:szCs w:val="16"/>
              </w:rPr>
              <w:t>Метод устранения</w:t>
            </w:r>
          </w:p>
        </w:tc>
      </w:tr>
      <w:tr w:rsidR="00121335" w:rsidRPr="00C92372" w:rsidTr="00C92372">
        <w:trPr>
          <w:trHeight w:val="922"/>
        </w:trPr>
        <w:tc>
          <w:tcPr>
            <w:tcW w:w="0" w:type="auto"/>
            <w:vMerge w:val="restart"/>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При включении питания светильник не работает</w:t>
            </w:r>
          </w:p>
        </w:tc>
        <w:tc>
          <w:tcPr>
            <w:tcW w:w="0" w:type="auto"/>
            <w:vAlign w:val="center"/>
          </w:tcPr>
          <w:p w:rsidR="00121335" w:rsidRPr="00C92372" w:rsidRDefault="00121335" w:rsidP="00FD45F9">
            <w:pPr>
              <w:tabs>
                <w:tab w:val="left" w:pos="360"/>
              </w:tabs>
              <w:suppressAutoHyphens/>
              <w:snapToGrid w:val="0"/>
              <w:spacing w:after="0" w:line="240" w:lineRule="auto"/>
              <w:rPr>
                <w:rFonts w:ascii="Arial" w:hAnsi="Arial" w:cs="Arial"/>
                <w:sz w:val="16"/>
                <w:szCs w:val="16"/>
              </w:rPr>
            </w:pPr>
            <w:r w:rsidRPr="00C92372">
              <w:rPr>
                <w:rFonts w:ascii="Arial" w:hAnsi="Arial" w:cs="Arial"/>
                <w:sz w:val="16"/>
                <w:szCs w:val="16"/>
              </w:rPr>
              <w:t>Отсутствует напряжение в питающей сети</w:t>
            </w:r>
          </w:p>
        </w:tc>
        <w:tc>
          <w:tcPr>
            <w:tcW w:w="0" w:type="auto"/>
            <w:vAlign w:val="center"/>
          </w:tcPr>
          <w:p w:rsidR="00121335" w:rsidRPr="00C92372" w:rsidRDefault="00121335" w:rsidP="00FD45F9">
            <w:pPr>
              <w:tabs>
                <w:tab w:val="left" w:pos="360"/>
              </w:tabs>
              <w:suppressAutoHyphens/>
              <w:snapToGrid w:val="0"/>
              <w:spacing w:after="0" w:line="240" w:lineRule="auto"/>
              <w:rPr>
                <w:rFonts w:ascii="Arial" w:hAnsi="Arial" w:cs="Arial"/>
                <w:sz w:val="16"/>
                <w:szCs w:val="16"/>
              </w:rPr>
            </w:pPr>
            <w:r w:rsidRPr="00C92372">
              <w:rPr>
                <w:rFonts w:ascii="Arial" w:hAnsi="Arial" w:cs="Arial"/>
                <w:sz w:val="16"/>
                <w:szCs w:val="16"/>
              </w:rPr>
              <w:t>Проверьте наличие напряжения питающей сети и, при необходимости, устраните неисправность</w:t>
            </w:r>
          </w:p>
        </w:tc>
      </w:tr>
      <w:tr w:rsidR="00121335" w:rsidRPr="00C92372" w:rsidTr="00C92372">
        <w:tc>
          <w:tcPr>
            <w:tcW w:w="0" w:type="auto"/>
            <w:vMerge/>
            <w:tcBorders>
              <w:bottom w:val="single" w:sz="4" w:space="0" w:color="000000" w:themeColor="text1"/>
            </w:tcBorders>
            <w:vAlign w:val="center"/>
          </w:tcPr>
          <w:p w:rsidR="00121335" w:rsidRPr="00C92372" w:rsidRDefault="00121335" w:rsidP="00FD45F9">
            <w:pPr>
              <w:pStyle w:val="a3"/>
              <w:spacing w:after="0" w:line="240" w:lineRule="auto"/>
              <w:ind w:left="0"/>
              <w:jc w:val="center"/>
              <w:rPr>
                <w:rFonts w:ascii="Arial" w:hAnsi="Arial" w:cs="Arial"/>
                <w:sz w:val="16"/>
                <w:szCs w:val="16"/>
              </w:rPr>
            </w:pPr>
          </w:p>
        </w:tc>
        <w:tc>
          <w:tcPr>
            <w:tcW w:w="0" w:type="auto"/>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Плохой контакт или поврежден питающий кабель</w:t>
            </w:r>
          </w:p>
        </w:tc>
        <w:tc>
          <w:tcPr>
            <w:tcW w:w="0" w:type="auto"/>
            <w:vAlign w:val="center"/>
          </w:tcPr>
          <w:p w:rsidR="00121335" w:rsidRPr="00C92372" w:rsidRDefault="00121335" w:rsidP="00FD45F9">
            <w:pPr>
              <w:pStyle w:val="a3"/>
              <w:spacing w:after="0" w:line="240" w:lineRule="auto"/>
              <w:ind w:left="0"/>
              <w:rPr>
                <w:rFonts w:ascii="Arial" w:hAnsi="Arial" w:cs="Arial"/>
                <w:sz w:val="16"/>
                <w:szCs w:val="16"/>
              </w:rPr>
            </w:pPr>
            <w:r w:rsidRPr="00C92372">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DA2332" w:rsidRPr="00C92372" w:rsidRDefault="002A2C0B" w:rsidP="00FD45F9">
      <w:pPr>
        <w:pStyle w:val="a3"/>
        <w:spacing w:after="0" w:line="240" w:lineRule="auto"/>
        <w:ind w:left="714"/>
        <w:rPr>
          <w:rFonts w:ascii="Arial" w:hAnsi="Arial" w:cs="Arial"/>
          <w:sz w:val="16"/>
          <w:szCs w:val="16"/>
        </w:rPr>
      </w:pPr>
      <w:r w:rsidRPr="00C92372">
        <w:rPr>
          <w:rFonts w:ascii="Arial" w:hAnsi="Arial" w:cs="Arial"/>
          <w:sz w:val="16"/>
          <w:szCs w:val="16"/>
        </w:rPr>
        <w:t xml:space="preserve">Если после произведенных действий светильник не загорается, то дальнейший ремонт не </w:t>
      </w:r>
      <w:r w:rsidR="00C92372" w:rsidRPr="00C92372">
        <w:rPr>
          <w:rFonts w:ascii="Arial" w:hAnsi="Arial" w:cs="Arial"/>
          <w:sz w:val="16"/>
          <w:szCs w:val="16"/>
        </w:rPr>
        <w:t>целесообразен (</w:t>
      </w:r>
      <w:r w:rsidRPr="00C92372">
        <w:rPr>
          <w:rFonts w:ascii="Arial" w:hAnsi="Arial" w:cs="Arial"/>
          <w:sz w:val="16"/>
          <w:szCs w:val="16"/>
        </w:rPr>
        <w:t>неисправимый дефект). Обратитесь в место продажи светильника.</w:t>
      </w:r>
    </w:p>
    <w:p w:rsidR="007130D2" w:rsidRPr="00C92372" w:rsidRDefault="007130D2" w:rsidP="007C6831">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Хранение</w:t>
      </w:r>
    </w:p>
    <w:p w:rsidR="007130D2" w:rsidRPr="00C92372" w:rsidRDefault="007130D2" w:rsidP="00FD45F9">
      <w:pPr>
        <w:pStyle w:val="a3"/>
        <w:spacing w:after="0" w:line="240" w:lineRule="auto"/>
        <w:jc w:val="both"/>
        <w:rPr>
          <w:rFonts w:ascii="Arial" w:hAnsi="Arial" w:cs="Arial"/>
          <w:sz w:val="16"/>
          <w:szCs w:val="16"/>
        </w:rPr>
      </w:pPr>
      <w:r w:rsidRPr="00C92372">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C92372" w:rsidRDefault="0026204A" w:rsidP="007C6831">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Транспортировка</w:t>
      </w:r>
    </w:p>
    <w:p w:rsidR="0026204A" w:rsidRPr="00C92372" w:rsidRDefault="0026204A" w:rsidP="00FD45F9">
      <w:pPr>
        <w:pStyle w:val="a3"/>
        <w:spacing w:after="0" w:line="240" w:lineRule="auto"/>
        <w:jc w:val="both"/>
        <w:rPr>
          <w:rFonts w:ascii="Arial" w:hAnsi="Arial" w:cs="Arial"/>
          <w:sz w:val="16"/>
          <w:szCs w:val="16"/>
        </w:rPr>
      </w:pPr>
      <w:r w:rsidRPr="00C92372">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C92372" w:rsidRDefault="0026204A" w:rsidP="007C6831">
      <w:pPr>
        <w:pStyle w:val="a3"/>
        <w:numPr>
          <w:ilvl w:val="0"/>
          <w:numId w:val="1"/>
        </w:numPr>
        <w:spacing w:after="0" w:line="240" w:lineRule="auto"/>
        <w:rPr>
          <w:rFonts w:ascii="Arial" w:hAnsi="Arial" w:cs="Arial"/>
          <w:b/>
          <w:sz w:val="16"/>
          <w:szCs w:val="16"/>
        </w:rPr>
      </w:pPr>
      <w:r w:rsidRPr="00C92372">
        <w:rPr>
          <w:rFonts w:ascii="Arial" w:hAnsi="Arial" w:cs="Arial"/>
          <w:b/>
          <w:sz w:val="16"/>
          <w:szCs w:val="16"/>
        </w:rPr>
        <w:t>Утилизация</w:t>
      </w:r>
    </w:p>
    <w:p w:rsidR="0026204A" w:rsidRPr="00C92372" w:rsidRDefault="0026204A" w:rsidP="00FD45F9">
      <w:pPr>
        <w:pStyle w:val="a3"/>
        <w:spacing w:after="0" w:line="240" w:lineRule="auto"/>
        <w:jc w:val="both"/>
        <w:rPr>
          <w:rFonts w:ascii="Arial" w:hAnsi="Arial" w:cs="Arial"/>
          <w:sz w:val="16"/>
          <w:szCs w:val="16"/>
        </w:rPr>
      </w:pPr>
      <w:r w:rsidRPr="00C92372">
        <w:rPr>
          <w:rFonts w:ascii="Arial" w:hAnsi="Arial" w:cs="Arial"/>
          <w:sz w:val="16"/>
          <w:szCs w:val="16"/>
        </w:rPr>
        <w:t xml:space="preserve">Прожектор утилизируется в соответствии с правилами утилизации бытовой электронной техники. </w:t>
      </w:r>
    </w:p>
    <w:p w:rsidR="008B6474" w:rsidRPr="00C92372" w:rsidRDefault="008B6474" w:rsidP="007C6831">
      <w:pPr>
        <w:pStyle w:val="a3"/>
        <w:numPr>
          <w:ilvl w:val="0"/>
          <w:numId w:val="1"/>
        </w:numPr>
        <w:spacing w:after="0" w:line="240" w:lineRule="auto"/>
        <w:jc w:val="both"/>
        <w:rPr>
          <w:rFonts w:ascii="Arial" w:hAnsi="Arial" w:cs="Arial"/>
          <w:b/>
          <w:sz w:val="16"/>
          <w:szCs w:val="16"/>
          <w:lang w:val="en-US"/>
        </w:rPr>
      </w:pPr>
      <w:r w:rsidRPr="00C92372">
        <w:rPr>
          <w:rFonts w:ascii="Arial" w:hAnsi="Arial" w:cs="Arial"/>
          <w:b/>
          <w:sz w:val="16"/>
          <w:szCs w:val="16"/>
        </w:rPr>
        <w:t>Сертификация</w:t>
      </w:r>
    </w:p>
    <w:p w:rsidR="008B6474" w:rsidRPr="00C92372" w:rsidRDefault="00FD45F9" w:rsidP="00FD45F9">
      <w:pPr>
        <w:pStyle w:val="a3"/>
        <w:spacing w:after="0" w:line="240" w:lineRule="auto"/>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B6474" w:rsidRPr="00C92372" w:rsidRDefault="008B6474" w:rsidP="007C6831">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Информация об и</w:t>
      </w:r>
      <w:r w:rsidR="003E6791" w:rsidRPr="00C92372">
        <w:rPr>
          <w:rFonts w:ascii="Arial" w:hAnsi="Arial" w:cs="Arial"/>
          <w:b/>
          <w:sz w:val="16"/>
          <w:szCs w:val="16"/>
        </w:rPr>
        <w:t>зготовителе и дата производства</w:t>
      </w:r>
    </w:p>
    <w:p w:rsidR="00FD45F9" w:rsidRPr="00717BC4" w:rsidRDefault="00FD45F9" w:rsidP="00717BC4">
      <w:pPr>
        <w:pStyle w:val="a3"/>
        <w:spacing w:after="0" w:line="240" w:lineRule="auto"/>
        <w:jc w:val="both"/>
        <w:rPr>
          <w:rFonts w:ascii="Arial" w:hAnsi="Arial" w:cs="Arial"/>
          <w:sz w:val="16"/>
          <w:szCs w:val="16"/>
        </w:rPr>
      </w:pPr>
      <w:r w:rsidRPr="00FD45F9">
        <w:rPr>
          <w:rFonts w:ascii="Arial" w:hAnsi="Arial" w:cs="Arial"/>
          <w:sz w:val="16"/>
          <w:szCs w:val="16"/>
        </w:rPr>
        <w:t xml:space="preserve">Сделано в Китае. </w:t>
      </w:r>
      <w:r w:rsidR="00717BC4" w:rsidRPr="00717BC4">
        <w:rPr>
          <w:rFonts w:ascii="Arial" w:hAnsi="Arial" w:cs="Arial"/>
          <w:sz w:val="16"/>
          <w:szCs w:val="16"/>
        </w:rPr>
        <w:t>Изготовитель: «NINGBO YUSING LIGHTING CO., LTD» Китай, No.1199, MINGGUANG RD.JIANGSHAN TOWN, NINGBO, CHINA/</w:t>
      </w:r>
      <w:proofErr w:type="spellStart"/>
      <w:r w:rsidR="00717BC4" w:rsidRPr="00717BC4">
        <w:rPr>
          <w:rFonts w:ascii="Arial" w:hAnsi="Arial" w:cs="Arial"/>
          <w:sz w:val="16"/>
          <w:szCs w:val="16"/>
        </w:rPr>
        <w:t>Нинбо</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Юсинг</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Лайтинг</w:t>
      </w:r>
      <w:proofErr w:type="spellEnd"/>
      <w:r w:rsidR="00717BC4" w:rsidRPr="00717BC4">
        <w:rPr>
          <w:rFonts w:ascii="Arial" w:hAnsi="Arial" w:cs="Arial"/>
          <w:sz w:val="16"/>
          <w:szCs w:val="16"/>
        </w:rPr>
        <w:t xml:space="preserve">, Ко., № 1199, </w:t>
      </w:r>
      <w:proofErr w:type="spellStart"/>
      <w:r w:rsidR="00717BC4" w:rsidRPr="00717BC4">
        <w:rPr>
          <w:rFonts w:ascii="Arial" w:hAnsi="Arial" w:cs="Arial"/>
          <w:sz w:val="16"/>
          <w:szCs w:val="16"/>
        </w:rPr>
        <w:t>Минггуан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Роуд</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Цзяншань</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Таун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Нинбо</w:t>
      </w:r>
      <w:proofErr w:type="spellEnd"/>
      <w:r w:rsidR="00717BC4" w:rsidRPr="00717BC4">
        <w:rPr>
          <w:rFonts w:ascii="Arial" w:hAnsi="Arial" w:cs="Arial"/>
          <w:sz w:val="16"/>
          <w:szCs w:val="16"/>
        </w:rPr>
        <w:t>, Китай. Филиалы завода-изготовителя: «</w:t>
      </w:r>
      <w:proofErr w:type="spellStart"/>
      <w:r w:rsidR="00717BC4" w:rsidRPr="00717BC4">
        <w:rPr>
          <w:rFonts w:ascii="Arial" w:hAnsi="Arial" w:cs="Arial"/>
          <w:sz w:val="16"/>
          <w:szCs w:val="16"/>
        </w:rPr>
        <w:t>Ningbo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Yusing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Electronics</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Co</w:t>
      </w:r>
      <w:proofErr w:type="spellEnd"/>
      <w:r w:rsidR="00717BC4" w:rsidRPr="00717BC4">
        <w:rPr>
          <w:rFonts w:ascii="Arial" w:hAnsi="Arial" w:cs="Arial"/>
          <w:sz w:val="16"/>
          <w:szCs w:val="16"/>
        </w:rPr>
        <w:t xml:space="preserve">., LTD» </w:t>
      </w:r>
      <w:proofErr w:type="spellStart"/>
      <w:r w:rsidR="00717BC4" w:rsidRPr="00717BC4">
        <w:rPr>
          <w:rFonts w:ascii="Arial" w:hAnsi="Arial" w:cs="Arial"/>
          <w:sz w:val="16"/>
          <w:szCs w:val="16"/>
        </w:rPr>
        <w:t>Civil</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Industrial</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Zone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Pugen</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Village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Qiu’ai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Ningbo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China</w:t>
      </w:r>
      <w:proofErr w:type="spellEnd"/>
      <w:r w:rsidR="00717BC4" w:rsidRPr="00717BC4">
        <w:rPr>
          <w:rFonts w:ascii="Arial" w:hAnsi="Arial" w:cs="Arial"/>
          <w:sz w:val="16"/>
          <w:szCs w:val="16"/>
        </w:rPr>
        <w:t xml:space="preserve"> / ООО "</w:t>
      </w:r>
      <w:proofErr w:type="spellStart"/>
      <w:r w:rsidR="00717BC4" w:rsidRPr="00717BC4">
        <w:rPr>
          <w:rFonts w:ascii="Arial" w:hAnsi="Arial" w:cs="Arial"/>
          <w:sz w:val="16"/>
          <w:szCs w:val="16"/>
        </w:rPr>
        <w:t>Нингбо</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Юсинг</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Электроникс</w:t>
      </w:r>
      <w:proofErr w:type="spellEnd"/>
      <w:r w:rsidR="00717BC4" w:rsidRPr="00717BC4">
        <w:rPr>
          <w:rFonts w:ascii="Arial" w:hAnsi="Arial" w:cs="Arial"/>
          <w:sz w:val="16"/>
          <w:szCs w:val="16"/>
        </w:rPr>
        <w:t xml:space="preserve"> Компания", зона </w:t>
      </w:r>
      <w:proofErr w:type="spellStart"/>
      <w:r w:rsidR="00717BC4" w:rsidRPr="00717BC4">
        <w:rPr>
          <w:rFonts w:ascii="Arial" w:hAnsi="Arial" w:cs="Arial"/>
          <w:sz w:val="16"/>
          <w:szCs w:val="16"/>
        </w:rPr>
        <w:t>Цивил</w:t>
      </w:r>
      <w:proofErr w:type="spellEnd"/>
      <w:r w:rsidR="00717BC4" w:rsidRPr="00717BC4">
        <w:rPr>
          <w:rFonts w:ascii="Arial" w:hAnsi="Arial" w:cs="Arial"/>
          <w:sz w:val="16"/>
          <w:szCs w:val="16"/>
        </w:rPr>
        <w:t xml:space="preserve"> Индастриал, населенный пункт </w:t>
      </w:r>
      <w:proofErr w:type="spellStart"/>
      <w:r w:rsidR="00717BC4" w:rsidRPr="00717BC4">
        <w:rPr>
          <w:rFonts w:ascii="Arial" w:hAnsi="Arial" w:cs="Arial"/>
          <w:sz w:val="16"/>
          <w:szCs w:val="16"/>
        </w:rPr>
        <w:t>Пуген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Цюай</w:t>
      </w:r>
      <w:proofErr w:type="spellEnd"/>
      <w:r w:rsidR="00717BC4" w:rsidRPr="00717BC4">
        <w:rPr>
          <w:rFonts w:ascii="Arial" w:hAnsi="Arial" w:cs="Arial"/>
          <w:sz w:val="16"/>
          <w:szCs w:val="16"/>
        </w:rPr>
        <w:t xml:space="preserve">, г. </w:t>
      </w:r>
      <w:proofErr w:type="spellStart"/>
      <w:r w:rsidR="00717BC4" w:rsidRPr="00717BC4">
        <w:rPr>
          <w:rFonts w:ascii="Arial" w:hAnsi="Arial" w:cs="Arial"/>
          <w:sz w:val="16"/>
          <w:szCs w:val="16"/>
        </w:rPr>
        <w:t>Нингбо</w:t>
      </w:r>
      <w:proofErr w:type="spellEnd"/>
      <w:r w:rsidR="00717BC4" w:rsidRPr="00717BC4">
        <w:rPr>
          <w:rFonts w:ascii="Arial" w:hAnsi="Arial" w:cs="Arial"/>
          <w:sz w:val="16"/>
          <w:szCs w:val="16"/>
        </w:rPr>
        <w:t>, Китай; «</w:t>
      </w:r>
      <w:proofErr w:type="spellStart"/>
      <w:r w:rsidR="00717BC4" w:rsidRPr="00717BC4">
        <w:rPr>
          <w:rFonts w:ascii="Arial" w:hAnsi="Arial" w:cs="Arial"/>
          <w:sz w:val="16"/>
          <w:szCs w:val="16"/>
        </w:rPr>
        <w:t>Zheijiang</w:t>
      </w:r>
      <w:proofErr w:type="spellEnd"/>
      <w:r w:rsidR="00717BC4" w:rsidRPr="00717BC4">
        <w:rPr>
          <w:rFonts w:ascii="Arial" w:hAnsi="Arial" w:cs="Arial"/>
          <w:sz w:val="16"/>
          <w:szCs w:val="16"/>
        </w:rPr>
        <w:t xml:space="preserve"> MEKA </w:t>
      </w:r>
      <w:proofErr w:type="spellStart"/>
      <w:r w:rsidR="00717BC4" w:rsidRPr="00717BC4">
        <w:rPr>
          <w:rFonts w:ascii="Arial" w:hAnsi="Arial" w:cs="Arial"/>
          <w:sz w:val="16"/>
          <w:szCs w:val="16"/>
        </w:rPr>
        <w:t>Electric</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Co</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Ltd</w:t>
      </w:r>
      <w:proofErr w:type="spellEnd"/>
      <w:r w:rsidR="00717BC4" w:rsidRPr="00717BC4">
        <w:rPr>
          <w:rFonts w:ascii="Arial" w:hAnsi="Arial" w:cs="Arial"/>
          <w:sz w:val="16"/>
          <w:szCs w:val="16"/>
        </w:rPr>
        <w:t xml:space="preserve">» No.8 </w:t>
      </w:r>
      <w:proofErr w:type="spellStart"/>
      <w:r w:rsidR="00717BC4" w:rsidRPr="00717BC4">
        <w:rPr>
          <w:rFonts w:ascii="Arial" w:hAnsi="Arial" w:cs="Arial"/>
          <w:sz w:val="16"/>
          <w:szCs w:val="16"/>
        </w:rPr>
        <w:t>Canghai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Road</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Lihai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Town</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Binhai</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New</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City</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Shaoxing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Zheijiang</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Province</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China</w:t>
      </w:r>
      <w:proofErr w:type="spellEnd"/>
      <w:r w:rsidR="00717BC4" w:rsidRPr="00717BC4">
        <w:rPr>
          <w:rFonts w:ascii="Arial" w:hAnsi="Arial" w:cs="Arial"/>
          <w:sz w:val="16"/>
          <w:szCs w:val="16"/>
        </w:rPr>
        <w:t>/«</w:t>
      </w:r>
      <w:proofErr w:type="spellStart"/>
      <w:r w:rsidR="00717BC4" w:rsidRPr="00717BC4">
        <w:rPr>
          <w:rFonts w:ascii="Arial" w:hAnsi="Arial" w:cs="Arial"/>
          <w:sz w:val="16"/>
          <w:szCs w:val="16"/>
        </w:rPr>
        <w:t>Чжецзян</w:t>
      </w:r>
      <w:proofErr w:type="spellEnd"/>
      <w:r w:rsidR="00717BC4" w:rsidRPr="00717BC4">
        <w:rPr>
          <w:rFonts w:ascii="Arial" w:hAnsi="Arial" w:cs="Arial"/>
          <w:sz w:val="16"/>
          <w:szCs w:val="16"/>
        </w:rPr>
        <w:t xml:space="preserve"> МЕКА Электрик Ко., Лтд» №8 </w:t>
      </w:r>
      <w:proofErr w:type="spellStart"/>
      <w:r w:rsidR="00717BC4" w:rsidRPr="00717BC4">
        <w:rPr>
          <w:rFonts w:ascii="Arial" w:hAnsi="Arial" w:cs="Arial"/>
          <w:sz w:val="16"/>
          <w:szCs w:val="16"/>
        </w:rPr>
        <w:t>Цанхай</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Роад</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Лихай</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Таун</w:t>
      </w:r>
      <w:proofErr w:type="spellEnd"/>
      <w:r w:rsidR="00717BC4" w:rsidRPr="00717BC4">
        <w:rPr>
          <w:rFonts w:ascii="Arial" w:hAnsi="Arial" w:cs="Arial"/>
          <w:sz w:val="16"/>
          <w:szCs w:val="16"/>
        </w:rPr>
        <w:t xml:space="preserve">, </w:t>
      </w:r>
      <w:proofErr w:type="spellStart"/>
      <w:r w:rsidR="00717BC4" w:rsidRPr="00717BC4">
        <w:rPr>
          <w:rFonts w:ascii="Arial" w:hAnsi="Arial" w:cs="Arial"/>
          <w:sz w:val="16"/>
          <w:szCs w:val="16"/>
        </w:rPr>
        <w:t>Бинхай</w:t>
      </w:r>
      <w:proofErr w:type="spellEnd"/>
      <w:r w:rsidR="00717BC4" w:rsidRPr="00717BC4">
        <w:rPr>
          <w:rFonts w:ascii="Arial" w:hAnsi="Arial" w:cs="Arial"/>
          <w:sz w:val="16"/>
          <w:szCs w:val="16"/>
        </w:rPr>
        <w:t xml:space="preserve"> Нью Сити, </w:t>
      </w:r>
      <w:proofErr w:type="spellStart"/>
      <w:r w:rsidR="00717BC4" w:rsidRPr="00717BC4">
        <w:rPr>
          <w:rFonts w:ascii="Arial" w:hAnsi="Arial" w:cs="Arial"/>
          <w:sz w:val="16"/>
          <w:szCs w:val="16"/>
        </w:rPr>
        <w:t>Шаосин</w:t>
      </w:r>
      <w:proofErr w:type="spellEnd"/>
      <w:r w:rsidR="00717BC4" w:rsidRPr="00717BC4">
        <w:rPr>
          <w:rFonts w:ascii="Arial" w:hAnsi="Arial" w:cs="Arial"/>
          <w:sz w:val="16"/>
          <w:szCs w:val="16"/>
        </w:rPr>
        <w:t xml:space="preserve">, провинция </w:t>
      </w:r>
      <w:proofErr w:type="spellStart"/>
      <w:r w:rsidR="00717BC4" w:rsidRPr="00717BC4">
        <w:rPr>
          <w:rFonts w:ascii="Arial" w:hAnsi="Arial" w:cs="Arial"/>
          <w:sz w:val="16"/>
          <w:szCs w:val="16"/>
        </w:rPr>
        <w:t>Чжецзян</w:t>
      </w:r>
      <w:proofErr w:type="spellEnd"/>
      <w:r w:rsidR="00717BC4" w:rsidRPr="00717BC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717BC4" w:rsidRPr="00717BC4">
        <w:rPr>
          <w:rFonts w:ascii="Arial" w:hAnsi="Arial" w:cs="Arial"/>
          <w:sz w:val="16"/>
          <w:szCs w:val="16"/>
        </w:rPr>
        <w:t>ул.Дорожная</w:t>
      </w:r>
      <w:proofErr w:type="spellEnd"/>
      <w:r w:rsidR="00717BC4" w:rsidRPr="00717BC4">
        <w:rPr>
          <w:rFonts w:ascii="Arial" w:hAnsi="Arial" w:cs="Arial"/>
          <w:sz w:val="16"/>
          <w:szCs w:val="16"/>
        </w:rPr>
        <w:t>, д. 48, тел.  7(499)394-69-26.</w:t>
      </w:r>
    </w:p>
    <w:p w:rsidR="008B6474" w:rsidRPr="00C92372" w:rsidRDefault="00FD45F9" w:rsidP="00FD45F9">
      <w:pPr>
        <w:pStyle w:val="a3"/>
        <w:spacing w:after="0" w:line="240" w:lineRule="auto"/>
        <w:jc w:val="both"/>
        <w:rPr>
          <w:rFonts w:ascii="Arial" w:hAnsi="Arial" w:cs="Arial"/>
          <w:sz w:val="16"/>
          <w:szCs w:val="16"/>
        </w:rPr>
      </w:pPr>
      <w:r w:rsidRPr="00FD45F9">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C92372" w:rsidRDefault="003441EE" w:rsidP="007C6831">
      <w:pPr>
        <w:pStyle w:val="a3"/>
        <w:numPr>
          <w:ilvl w:val="0"/>
          <w:numId w:val="1"/>
        </w:numPr>
        <w:spacing w:after="0" w:line="240" w:lineRule="auto"/>
        <w:jc w:val="both"/>
        <w:rPr>
          <w:rFonts w:ascii="Arial" w:hAnsi="Arial" w:cs="Arial"/>
          <w:b/>
          <w:sz w:val="16"/>
          <w:szCs w:val="16"/>
        </w:rPr>
      </w:pPr>
      <w:r w:rsidRPr="00C92372">
        <w:rPr>
          <w:rFonts w:ascii="Arial" w:hAnsi="Arial" w:cs="Arial"/>
          <w:b/>
          <w:sz w:val="16"/>
          <w:szCs w:val="16"/>
        </w:rPr>
        <w:t>Гарантийные обязательства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Гарантийный срок на тов</w:t>
      </w:r>
      <w:bookmarkStart w:id="1" w:name="_GoBack"/>
      <w:bookmarkEnd w:id="1"/>
      <w:r w:rsidRPr="00C0692B">
        <w:rPr>
          <w:rFonts w:ascii="Arial" w:hAnsi="Arial" w:cs="Arial"/>
          <w:sz w:val="16"/>
          <w:szCs w:val="16"/>
        </w:rPr>
        <w:t xml:space="preserve">ар составляет </w:t>
      </w:r>
      <w:r>
        <w:rPr>
          <w:rFonts w:ascii="Arial" w:hAnsi="Arial" w:cs="Arial"/>
          <w:sz w:val="16"/>
          <w:szCs w:val="16"/>
        </w:rPr>
        <w:t>2</w:t>
      </w:r>
      <w:r w:rsidRPr="00C0692B">
        <w:rPr>
          <w:rFonts w:ascii="Arial" w:hAnsi="Arial" w:cs="Arial"/>
          <w:sz w:val="16"/>
          <w:szCs w:val="16"/>
        </w:rPr>
        <w:t xml:space="preserve"> год</w:t>
      </w:r>
      <w:r w:rsidR="00FD45F9">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C92372" w:rsidRPr="00C0692B" w:rsidRDefault="00C92372" w:rsidP="00FD45F9">
      <w:pPr>
        <w:numPr>
          <w:ilvl w:val="0"/>
          <w:numId w:val="21"/>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92372" w:rsidRDefault="00C92372" w:rsidP="00FD45F9">
      <w:pPr>
        <w:pStyle w:val="a3"/>
        <w:numPr>
          <w:ilvl w:val="0"/>
          <w:numId w:val="21"/>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1786" w:rsidRPr="00C92372" w:rsidRDefault="00C92372" w:rsidP="00FD45F9">
      <w:pPr>
        <w:pStyle w:val="a3"/>
        <w:numPr>
          <w:ilvl w:val="0"/>
          <w:numId w:val="21"/>
        </w:numPr>
        <w:spacing w:after="0" w:line="240" w:lineRule="auto"/>
        <w:jc w:val="both"/>
        <w:rPr>
          <w:rFonts w:ascii="Arial" w:hAnsi="Arial" w:cs="Arial"/>
          <w:sz w:val="16"/>
          <w:szCs w:val="16"/>
        </w:rPr>
      </w:pPr>
      <w:r>
        <w:rPr>
          <w:rFonts w:ascii="Arial" w:hAnsi="Arial" w:cs="Arial"/>
          <w:sz w:val="16"/>
          <w:szCs w:val="16"/>
        </w:rPr>
        <w:t>Срок службы</w:t>
      </w:r>
      <w:r w:rsidR="00063168">
        <w:rPr>
          <w:rFonts w:ascii="Arial" w:hAnsi="Arial" w:cs="Arial"/>
          <w:sz w:val="16"/>
          <w:szCs w:val="16"/>
        </w:rPr>
        <w:t xml:space="preserve"> изделия</w:t>
      </w:r>
      <w:r>
        <w:rPr>
          <w:rFonts w:ascii="Arial" w:hAnsi="Arial" w:cs="Arial"/>
          <w:sz w:val="16"/>
          <w:szCs w:val="16"/>
        </w:rPr>
        <w:t xml:space="preserve"> 5 лет.</w:t>
      </w:r>
    </w:p>
    <w:p w:rsidR="00121335" w:rsidRPr="00C92372" w:rsidRDefault="00121335" w:rsidP="00FD45F9">
      <w:pPr>
        <w:pStyle w:val="a3"/>
        <w:spacing w:after="0" w:line="240" w:lineRule="auto"/>
        <w:ind w:left="1440"/>
        <w:jc w:val="center"/>
        <w:rPr>
          <w:rFonts w:ascii="Arial" w:hAnsi="Arial" w:cs="Arial"/>
          <w:sz w:val="16"/>
          <w:szCs w:val="16"/>
        </w:rPr>
      </w:pPr>
      <w:r w:rsidRPr="00C92372">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57175" cy="2571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95275" cy="3048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C92372">
        <w:rPr>
          <w:rFonts w:ascii="Arial" w:hAnsi="Arial" w:cs="Arial"/>
          <w:noProof/>
          <w:sz w:val="16"/>
          <w:szCs w:val="16"/>
        </w:rPr>
        <w:drawing>
          <wp:inline distT="0" distB="0" distL="0" distR="0">
            <wp:extent cx="266700" cy="26670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26204A" w:rsidRPr="00C92372" w:rsidRDefault="0026204A" w:rsidP="00FD45F9">
      <w:pPr>
        <w:spacing w:after="0" w:line="240" w:lineRule="auto"/>
        <w:ind w:left="1077"/>
        <w:jc w:val="both"/>
        <w:rPr>
          <w:rFonts w:ascii="Arial" w:hAnsi="Arial" w:cs="Arial"/>
          <w:sz w:val="16"/>
          <w:szCs w:val="16"/>
        </w:rPr>
      </w:pPr>
    </w:p>
    <w:sectPr w:rsidR="0026204A" w:rsidRPr="00C92372" w:rsidSect="001213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26337"/>
    <w:multiLevelType w:val="multilevel"/>
    <w:tmpl w:val="F8044FA2"/>
    <w:lvl w:ilvl="0">
      <w:start w:val="5"/>
      <w:numFmt w:val="decimal"/>
      <w:lvlText w:val="%1"/>
      <w:lvlJc w:val="left"/>
      <w:pPr>
        <w:ind w:left="360" w:hanging="360"/>
      </w:pPr>
      <w:rPr>
        <w:rFonts w:hint="default"/>
      </w:rPr>
    </w:lvl>
    <w:lvl w:ilvl="1">
      <w:start w:val="8"/>
      <w:numFmt w:val="decimal"/>
      <w:lvlText w:val="%1.%2"/>
      <w:lvlJc w:val="left"/>
      <w:pPr>
        <w:ind w:left="1428" w:hanging="360"/>
      </w:pPr>
      <w:rPr>
        <w:rFonts w:hint="default"/>
      </w:rPr>
    </w:lvl>
    <w:lvl w:ilvl="2">
      <w:start w:val="1"/>
      <w:numFmt w:val="decimal"/>
      <w:lvlText w:val="%1.%2.%3"/>
      <w:lvlJc w:val="left"/>
      <w:pPr>
        <w:ind w:left="2496" w:hanging="36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556" w:hanging="1080"/>
      </w:pPr>
      <w:rPr>
        <w:rFonts w:hint="default"/>
      </w:rPr>
    </w:lvl>
    <w:lvl w:ilvl="8">
      <w:start w:val="1"/>
      <w:numFmt w:val="decimal"/>
      <w:lvlText w:val="%1.%2.%3.%4.%5.%6.%7.%8.%9"/>
      <w:lvlJc w:val="left"/>
      <w:pPr>
        <w:ind w:left="9984" w:hanging="1440"/>
      </w:pPr>
      <w:rPr>
        <w:rFonts w:hint="default"/>
      </w:rPr>
    </w:lvl>
  </w:abstractNum>
  <w:abstractNum w:abstractNumId="4" w15:restartNumberingAfterBreak="0">
    <w:nsid w:val="266C2F07"/>
    <w:multiLevelType w:val="hybridMultilevel"/>
    <w:tmpl w:val="E7CC28D2"/>
    <w:lvl w:ilvl="0" w:tplc="837A74F8">
      <w:start w:val="1"/>
      <w:numFmt w:val="decimal"/>
      <w:lvlText w:val="5.%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22D2E24"/>
    <w:multiLevelType w:val="hybridMultilevel"/>
    <w:tmpl w:val="8EEA3C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2E44112"/>
    <w:multiLevelType w:val="hybridMultilevel"/>
    <w:tmpl w:val="2D6CD4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77B63EB"/>
    <w:multiLevelType w:val="hybridMultilevel"/>
    <w:tmpl w:val="1B4A47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4A27201"/>
    <w:multiLevelType w:val="multilevel"/>
    <w:tmpl w:val="9756229C"/>
    <w:lvl w:ilvl="0">
      <w:start w:val="1"/>
      <w:numFmt w:val="decimal"/>
      <w:lvlText w:val="%1."/>
      <w:lvlJc w:val="left"/>
      <w:pPr>
        <w:ind w:left="720"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36" w:hanging="36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912" w:hanging="72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688" w:hanging="1080"/>
      </w:pPr>
      <w:rPr>
        <w:rFonts w:hint="default"/>
      </w:rPr>
    </w:lvl>
    <w:lvl w:ilvl="7">
      <w:start w:val="1"/>
      <w:numFmt w:val="decimal"/>
      <w:isLgl/>
      <w:lvlText w:val="%1.%2.%3.%4.%5.%6.%7.%8"/>
      <w:lvlJc w:val="left"/>
      <w:pPr>
        <w:ind w:left="6396" w:hanging="1080"/>
      </w:pPr>
      <w:rPr>
        <w:rFonts w:hint="default"/>
      </w:rPr>
    </w:lvl>
    <w:lvl w:ilvl="8">
      <w:start w:val="1"/>
      <w:numFmt w:val="decimal"/>
      <w:isLgl/>
      <w:lvlText w:val="%1.%2.%3.%4.%5.%6.%7.%8.%9"/>
      <w:lvlJc w:val="left"/>
      <w:pPr>
        <w:ind w:left="7464" w:hanging="1440"/>
      </w:pPr>
      <w:rPr>
        <w:rFonts w:hint="default"/>
      </w:rPr>
    </w:lvl>
  </w:abstractNum>
  <w:abstractNum w:abstractNumId="17"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CB29B4"/>
    <w:multiLevelType w:val="hybridMultilevel"/>
    <w:tmpl w:val="57025C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A776F92"/>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9"/>
  </w:num>
  <w:num w:numId="3">
    <w:abstractNumId w:val="15"/>
  </w:num>
  <w:num w:numId="4">
    <w:abstractNumId w:val="13"/>
  </w:num>
  <w:num w:numId="5">
    <w:abstractNumId w:val="1"/>
  </w:num>
  <w:num w:numId="6">
    <w:abstractNumId w:val="19"/>
  </w:num>
  <w:num w:numId="7">
    <w:abstractNumId w:val="6"/>
  </w:num>
  <w:num w:numId="8">
    <w:abstractNumId w:val="2"/>
  </w:num>
  <w:num w:numId="9">
    <w:abstractNumId w:val="20"/>
  </w:num>
  <w:num w:numId="10">
    <w:abstractNumId w:val="5"/>
  </w:num>
  <w:num w:numId="11">
    <w:abstractNumId w:val="17"/>
  </w:num>
  <w:num w:numId="12">
    <w:abstractNumId w:val="8"/>
  </w:num>
  <w:num w:numId="13">
    <w:abstractNumId w:val="4"/>
  </w:num>
  <w:num w:numId="14">
    <w:abstractNumId w:val="14"/>
  </w:num>
  <w:num w:numId="15">
    <w:abstractNumId w:val="0"/>
  </w:num>
  <w:num w:numId="16">
    <w:abstractNumId w:val="21"/>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7"/>
  </w:num>
  <w:num w:numId="21">
    <w:abstractNumId w:val="1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25"/>
    <w:rsid w:val="000129BE"/>
    <w:rsid w:val="000171B0"/>
    <w:rsid w:val="00032C5E"/>
    <w:rsid w:val="00063168"/>
    <w:rsid w:val="00075E3D"/>
    <w:rsid w:val="0007624A"/>
    <w:rsid w:val="000C2272"/>
    <w:rsid w:val="000C661E"/>
    <w:rsid w:val="000E6F0C"/>
    <w:rsid w:val="000F6746"/>
    <w:rsid w:val="000F730E"/>
    <w:rsid w:val="00113438"/>
    <w:rsid w:val="00115F1A"/>
    <w:rsid w:val="00117B2F"/>
    <w:rsid w:val="001205CC"/>
    <w:rsid w:val="00121335"/>
    <w:rsid w:val="001502A2"/>
    <w:rsid w:val="00170B0E"/>
    <w:rsid w:val="001746F3"/>
    <w:rsid w:val="00191786"/>
    <w:rsid w:val="001B515B"/>
    <w:rsid w:val="00235F66"/>
    <w:rsid w:val="002577D4"/>
    <w:rsid w:val="0026204A"/>
    <w:rsid w:val="00280E42"/>
    <w:rsid w:val="002A2C0B"/>
    <w:rsid w:val="002C13E8"/>
    <w:rsid w:val="002D15EE"/>
    <w:rsid w:val="002E668A"/>
    <w:rsid w:val="002F5887"/>
    <w:rsid w:val="0033393C"/>
    <w:rsid w:val="003441EE"/>
    <w:rsid w:val="00346ACB"/>
    <w:rsid w:val="00352891"/>
    <w:rsid w:val="00355A40"/>
    <w:rsid w:val="00392664"/>
    <w:rsid w:val="003E4EA1"/>
    <w:rsid w:val="003E6791"/>
    <w:rsid w:val="00405215"/>
    <w:rsid w:val="00422025"/>
    <w:rsid w:val="00440CA2"/>
    <w:rsid w:val="00444A61"/>
    <w:rsid w:val="004555E9"/>
    <w:rsid w:val="004556ED"/>
    <w:rsid w:val="0048726A"/>
    <w:rsid w:val="004A4D56"/>
    <w:rsid w:val="004B0E70"/>
    <w:rsid w:val="004B2640"/>
    <w:rsid w:val="004D44D8"/>
    <w:rsid w:val="005159EF"/>
    <w:rsid w:val="005810EF"/>
    <w:rsid w:val="005B48D9"/>
    <w:rsid w:val="005B56DE"/>
    <w:rsid w:val="005D6F0A"/>
    <w:rsid w:val="0062477F"/>
    <w:rsid w:val="00680F02"/>
    <w:rsid w:val="006C193E"/>
    <w:rsid w:val="007130D2"/>
    <w:rsid w:val="00716667"/>
    <w:rsid w:val="00717BC4"/>
    <w:rsid w:val="007349BF"/>
    <w:rsid w:val="00736504"/>
    <w:rsid w:val="0075083E"/>
    <w:rsid w:val="007A63CB"/>
    <w:rsid w:val="007C6831"/>
    <w:rsid w:val="007C6C8B"/>
    <w:rsid w:val="007E2DEE"/>
    <w:rsid w:val="00812545"/>
    <w:rsid w:val="0082018B"/>
    <w:rsid w:val="00820ECF"/>
    <w:rsid w:val="008350C7"/>
    <w:rsid w:val="00856530"/>
    <w:rsid w:val="00883AAA"/>
    <w:rsid w:val="00886740"/>
    <w:rsid w:val="008B6474"/>
    <w:rsid w:val="008D4B51"/>
    <w:rsid w:val="00901A87"/>
    <w:rsid w:val="00915FAB"/>
    <w:rsid w:val="00934482"/>
    <w:rsid w:val="00944E87"/>
    <w:rsid w:val="00977400"/>
    <w:rsid w:val="009831F1"/>
    <w:rsid w:val="009A251E"/>
    <w:rsid w:val="009B6ADA"/>
    <w:rsid w:val="009D745F"/>
    <w:rsid w:val="009E3A7B"/>
    <w:rsid w:val="009E4692"/>
    <w:rsid w:val="009E7112"/>
    <w:rsid w:val="009F003F"/>
    <w:rsid w:val="00AE5931"/>
    <w:rsid w:val="00AE6D55"/>
    <w:rsid w:val="00AF5A9F"/>
    <w:rsid w:val="00B423A7"/>
    <w:rsid w:val="00B50832"/>
    <w:rsid w:val="00B5204F"/>
    <w:rsid w:val="00B63F7B"/>
    <w:rsid w:val="00B76FEA"/>
    <w:rsid w:val="00B77296"/>
    <w:rsid w:val="00B87056"/>
    <w:rsid w:val="00BD53A8"/>
    <w:rsid w:val="00C83C7A"/>
    <w:rsid w:val="00C92372"/>
    <w:rsid w:val="00D318E8"/>
    <w:rsid w:val="00D53064"/>
    <w:rsid w:val="00D605B0"/>
    <w:rsid w:val="00D9522C"/>
    <w:rsid w:val="00DA2332"/>
    <w:rsid w:val="00DC2409"/>
    <w:rsid w:val="00E24164"/>
    <w:rsid w:val="00E7503E"/>
    <w:rsid w:val="00E767CF"/>
    <w:rsid w:val="00EC0B39"/>
    <w:rsid w:val="00EC291B"/>
    <w:rsid w:val="00EF4CD3"/>
    <w:rsid w:val="00EF695D"/>
    <w:rsid w:val="00EF7698"/>
    <w:rsid w:val="00F04E40"/>
    <w:rsid w:val="00F151FA"/>
    <w:rsid w:val="00F75A4B"/>
    <w:rsid w:val="00FA4329"/>
    <w:rsid w:val="00FA5CC9"/>
    <w:rsid w:val="00FD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5F79"/>
  <w15:docId w15:val="{64E41DE9-5D4D-4FA5-B10A-0534C93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791">
      <w:bodyDiv w:val="1"/>
      <w:marLeft w:val="0"/>
      <w:marRight w:val="0"/>
      <w:marTop w:val="0"/>
      <w:marBottom w:val="0"/>
      <w:divBdr>
        <w:top w:val="none" w:sz="0" w:space="0" w:color="auto"/>
        <w:left w:val="none" w:sz="0" w:space="0" w:color="auto"/>
        <w:bottom w:val="none" w:sz="0" w:space="0" w:color="auto"/>
        <w:right w:val="none" w:sz="0" w:space="0" w:color="auto"/>
      </w:divBdr>
    </w:div>
    <w:div w:id="20725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1B2C-5911-460A-AE85-EDEB6C79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8538</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2024-10-04T08:37:00Z</dcterms:created>
  <dcterms:modified xsi:type="dcterms:W3CDTF">2024-10-04T08:37:00Z</dcterms:modified>
</cp:coreProperties>
</file>